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BCC51" w14:textId="05B3AA28" w:rsidR="00CA691F" w:rsidRDefault="00C62733" w:rsidP="00C84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r>
        <w:rPr>
          <w:rFonts w:ascii="Times New Roman" w:hAnsi="Times New Roman" w:cs="Times New Roman"/>
          <w:b/>
          <w:bCs/>
          <w:color w:val="000000"/>
        </w:rPr>
        <w:t>Fall 2.3.: Firmenrecht § 28</w:t>
      </w:r>
    </w:p>
    <w:p w14:paraId="0D3A03E2" w14:textId="77777777" w:rsidR="00C62733" w:rsidRPr="00C62733" w:rsidRDefault="00C62733" w:rsidP="00C84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p>
    <w:p w14:paraId="26CA0F4D" w14:textId="70FD268F" w:rsidR="00CA691F" w:rsidRPr="00C62733" w:rsidRDefault="005F1BC2" w:rsidP="00C84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sidRPr="00C62733">
        <w:rPr>
          <w:rFonts w:ascii="Times New Roman" w:hAnsi="Times New Roman" w:cs="Times New Roman"/>
          <w:color w:val="000000"/>
        </w:rPr>
        <w:t>Der beta</w:t>
      </w:r>
      <w:r w:rsidR="00481691" w:rsidRPr="00C62733">
        <w:rPr>
          <w:rFonts w:ascii="Times New Roman" w:hAnsi="Times New Roman" w:cs="Times New Roman"/>
          <w:color w:val="000000"/>
        </w:rPr>
        <w:t>gte V betrieb unter dem Namen "E</w:t>
      </w:r>
      <w:r w:rsidRPr="00C62733">
        <w:rPr>
          <w:rFonts w:ascii="Times New Roman" w:hAnsi="Times New Roman" w:cs="Times New Roman"/>
          <w:color w:val="000000"/>
        </w:rPr>
        <w:t>-Automobile" einen stadtbekannt</w:t>
      </w:r>
      <w:r w:rsidR="00874D49">
        <w:rPr>
          <w:rFonts w:ascii="Times New Roman" w:hAnsi="Times New Roman" w:cs="Times New Roman"/>
          <w:color w:val="000000"/>
        </w:rPr>
        <w:t>en und gutgehenden Au</w:t>
      </w:r>
      <w:r w:rsidR="00481691" w:rsidRPr="00C62733">
        <w:rPr>
          <w:rFonts w:ascii="Times New Roman" w:hAnsi="Times New Roman" w:cs="Times New Roman"/>
          <w:color w:val="000000"/>
        </w:rPr>
        <w:t>tohandel,</w:t>
      </w:r>
      <w:r w:rsidRPr="00C62733">
        <w:rPr>
          <w:rFonts w:ascii="Times New Roman" w:hAnsi="Times New Roman" w:cs="Times New Roman"/>
          <w:color w:val="000000"/>
        </w:rPr>
        <w:t xml:space="preserve"> der nicht im Handelsregister eingetragen war. </w:t>
      </w:r>
      <w:r w:rsidR="00260552" w:rsidRPr="00C62733">
        <w:rPr>
          <w:rFonts w:ascii="Times New Roman" w:hAnsi="Times New Roman" w:cs="Times New Roman"/>
          <w:color w:val="000000"/>
        </w:rPr>
        <w:t xml:space="preserve">Als E Anfang 2006 </w:t>
      </w:r>
      <w:r w:rsidR="00CA691F" w:rsidRPr="00C62733">
        <w:rPr>
          <w:rFonts w:ascii="Times New Roman" w:hAnsi="Times New Roman" w:cs="Times New Roman"/>
          <w:color w:val="000000"/>
        </w:rPr>
        <w:t xml:space="preserve">von einem </w:t>
      </w:r>
      <w:proofErr w:type="spellStart"/>
      <w:r w:rsidR="00CA691F" w:rsidRPr="00C62733">
        <w:rPr>
          <w:rFonts w:ascii="Times New Roman" w:hAnsi="Times New Roman" w:cs="Times New Roman"/>
          <w:color w:val="000000"/>
        </w:rPr>
        <w:t>asiati</w:t>
      </w:r>
      <w:proofErr w:type="spellEnd"/>
      <w:r w:rsidR="00CA691F" w:rsidRPr="00C62733">
        <w:rPr>
          <w:rFonts w:ascii="Times New Roman" w:hAnsi="Times New Roman" w:cs="Times New Roman"/>
          <w:color w:val="000000"/>
        </w:rPr>
        <w:t xml:space="preserve">- </w:t>
      </w:r>
      <w:proofErr w:type="spellStart"/>
      <w:r w:rsidR="00CA691F" w:rsidRPr="00C62733">
        <w:rPr>
          <w:rFonts w:ascii="Times New Roman" w:hAnsi="Times New Roman" w:cs="Times New Roman"/>
          <w:color w:val="000000"/>
        </w:rPr>
        <w:t>schen</w:t>
      </w:r>
      <w:proofErr w:type="spellEnd"/>
      <w:r w:rsidR="00CA691F" w:rsidRPr="00C62733">
        <w:rPr>
          <w:rFonts w:ascii="Times New Roman" w:hAnsi="Times New Roman" w:cs="Times New Roman"/>
          <w:color w:val="000000"/>
        </w:rPr>
        <w:t xml:space="preserve"> Großhersteller das Alleinvertriebs- und Verkaufsrecht für einen </w:t>
      </w:r>
      <w:r w:rsidR="00260552" w:rsidRPr="00C62733">
        <w:rPr>
          <w:rFonts w:ascii="Times New Roman" w:hAnsi="Times New Roman" w:cs="Times New Roman"/>
          <w:color w:val="000000"/>
        </w:rPr>
        <w:t>sehr günstigen hybrid betriebe</w:t>
      </w:r>
      <w:r w:rsidR="00CA691F" w:rsidRPr="00C62733">
        <w:rPr>
          <w:rFonts w:ascii="Times New Roman" w:hAnsi="Times New Roman" w:cs="Times New Roman"/>
          <w:color w:val="000000"/>
        </w:rPr>
        <w:t xml:space="preserve">nen Kleinwagen in Deutschland erhält, sieht er noch einmal die Chance das Geschäft </w:t>
      </w:r>
      <w:r w:rsidR="00260552" w:rsidRPr="00C62733">
        <w:rPr>
          <w:rFonts w:ascii="Times New Roman" w:hAnsi="Times New Roman" w:cs="Times New Roman"/>
          <w:color w:val="000000"/>
        </w:rPr>
        <w:t>zu vergrößern</w:t>
      </w:r>
      <w:r w:rsidR="00CA691F" w:rsidRPr="00C62733">
        <w:rPr>
          <w:rFonts w:ascii="Times New Roman" w:hAnsi="Times New Roman" w:cs="Times New Roman"/>
          <w:color w:val="000000"/>
        </w:rPr>
        <w:t>. Um sich nicht zu überfordern, überzeugt er den vermögenden X davon, als persönlich haftender Gesellschafter in sein Unternehmen einzusteigen. Zunächs</w:t>
      </w:r>
      <w:r w:rsidR="00C471DC" w:rsidRPr="00C62733">
        <w:rPr>
          <w:rFonts w:ascii="Times New Roman" w:hAnsi="Times New Roman" w:cs="Times New Roman"/>
          <w:color w:val="000000"/>
        </w:rPr>
        <w:t>t wird der Geschäftsbetrieb</w:t>
      </w:r>
      <w:r w:rsidR="00414047" w:rsidRPr="00C62733">
        <w:rPr>
          <w:rFonts w:ascii="Times New Roman" w:hAnsi="Times New Roman" w:cs="Times New Roman"/>
          <w:color w:val="000000"/>
        </w:rPr>
        <w:t xml:space="preserve"> in „E&amp;X Automobile OHG“ umbenannt und</w:t>
      </w:r>
      <w:r w:rsidR="00C471DC" w:rsidRPr="00C62733">
        <w:rPr>
          <w:rFonts w:ascii="Times New Roman" w:hAnsi="Times New Roman" w:cs="Times New Roman"/>
          <w:color w:val="000000"/>
        </w:rPr>
        <w:t xml:space="preserve"> um</w:t>
      </w:r>
      <w:r w:rsidR="00CA691F" w:rsidRPr="00C62733">
        <w:rPr>
          <w:rFonts w:ascii="Times New Roman" w:hAnsi="Times New Roman" w:cs="Times New Roman"/>
          <w:color w:val="000000"/>
        </w:rPr>
        <w:t>fassend vergrößert, vor allem bundesweit neue voll ausgestattete Filialen gegründet und insgesamt 100 Mitarbeiter eingestellt. Eine Handelsregistereintragung unterbleibt.</w:t>
      </w:r>
    </w:p>
    <w:p w14:paraId="30B9C894" w14:textId="75877BB3" w:rsidR="00CA691F" w:rsidRPr="00C62733" w:rsidRDefault="00CA691F" w:rsidP="00C84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sidRPr="00C62733">
        <w:rPr>
          <w:rFonts w:ascii="Times New Roman" w:hAnsi="Times New Roman" w:cs="Times New Roman"/>
          <w:color w:val="000000"/>
        </w:rPr>
        <w:t>Im Juli 2006 macht G g</w:t>
      </w:r>
      <w:r w:rsidR="00414047" w:rsidRPr="00C62733">
        <w:rPr>
          <w:rFonts w:ascii="Times New Roman" w:hAnsi="Times New Roman" w:cs="Times New Roman"/>
          <w:color w:val="000000"/>
        </w:rPr>
        <w:t>egenüber X</w:t>
      </w:r>
      <w:r w:rsidRPr="00C62733">
        <w:rPr>
          <w:rFonts w:ascii="Times New Roman" w:hAnsi="Times New Roman" w:cs="Times New Roman"/>
          <w:color w:val="000000"/>
        </w:rPr>
        <w:t xml:space="preserve"> einen begründeten Anspruchs auf Schadensersatz in Höhe von 2.000 EUR wegen eines Mangels am im Dezember 2005 von E gekauften PKW geltend. X lehnt jede Zahlungsverpflichtung ab, da er zu diesem Zeitpunkt noch gar nicht Gesellschafter war. Außerdem habe er den Aufnahmevertrag mit E </w:t>
      </w:r>
      <w:r w:rsidR="00362B85" w:rsidRPr="00C62733">
        <w:rPr>
          <w:rFonts w:ascii="Times New Roman" w:hAnsi="Times New Roman" w:cs="Times New Roman"/>
          <w:color w:val="000000"/>
        </w:rPr>
        <w:t xml:space="preserve">gerade </w:t>
      </w:r>
      <w:r w:rsidRPr="00C62733">
        <w:rPr>
          <w:rFonts w:ascii="Times New Roman" w:hAnsi="Times New Roman" w:cs="Times New Roman"/>
          <w:color w:val="000000"/>
        </w:rPr>
        <w:t xml:space="preserve">angefochten, da dieser ihn - </w:t>
      </w:r>
      <w:r w:rsidR="00260552" w:rsidRPr="00C62733">
        <w:rPr>
          <w:rFonts w:ascii="Times New Roman" w:hAnsi="Times New Roman" w:cs="Times New Roman"/>
          <w:color w:val="000000"/>
        </w:rPr>
        <w:t>zu Recht - über die Zulassungsmög</w:t>
      </w:r>
      <w:r w:rsidRPr="00C62733">
        <w:rPr>
          <w:rFonts w:ascii="Times New Roman" w:hAnsi="Times New Roman" w:cs="Times New Roman"/>
          <w:color w:val="000000"/>
        </w:rPr>
        <w:t>lichkeiten des asiatischen PKW-Modells im deutschen Straßenverkehr getäuscht habe.</w:t>
      </w:r>
      <w:r w:rsidR="00874D49">
        <w:rPr>
          <w:rFonts w:ascii="Times New Roman" w:hAnsi="Times New Roman" w:cs="Times New Roman"/>
          <w:color w:val="000000"/>
        </w:rPr>
        <w:t xml:space="preserve"> </w:t>
      </w:r>
    </w:p>
    <w:p w14:paraId="4FFE75DA" w14:textId="77777777" w:rsidR="00260552" w:rsidRDefault="00260552" w:rsidP="00C84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p>
    <w:p w14:paraId="69A4A29A" w14:textId="628314EF" w:rsidR="002E681E" w:rsidRDefault="002E681E" w:rsidP="00C84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color w:val="000000"/>
        </w:rPr>
      </w:pPr>
      <w:r>
        <w:rPr>
          <w:rFonts w:ascii="Times New Roman" w:hAnsi="Times New Roman" w:cs="Times New Roman"/>
          <w:b/>
          <w:color w:val="000000"/>
        </w:rPr>
        <w:t xml:space="preserve">1. </w:t>
      </w:r>
      <w:r w:rsidRPr="002E681E">
        <w:rPr>
          <w:rFonts w:ascii="Times New Roman" w:hAnsi="Times New Roman" w:cs="Times New Roman"/>
          <w:b/>
          <w:color w:val="000000"/>
        </w:rPr>
        <w:t xml:space="preserve">Anspruch des G gegen „E&amp;X Automobile </w:t>
      </w:r>
      <w:proofErr w:type="spellStart"/>
      <w:r w:rsidRPr="002E681E">
        <w:rPr>
          <w:rFonts w:ascii="Times New Roman" w:hAnsi="Times New Roman" w:cs="Times New Roman"/>
          <w:b/>
          <w:color w:val="000000"/>
        </w:rPr>
        <w:t>oHG</w:t>
      </w:r>
      <w:proofErr w:type="spellEnd"/>
      <w:r w:rsidRPr="002E681E">
        <w:rPr>
          <w:rFonts w:ascii="Times New Roman" w:hAnsi="Times New Roman" w:cs="Times New Roman"/>
          <w:b/>
          <w:color w:val="000000"/>
        </w:rPr>
        <w:t>“ ?</w:t>
      </w:r>
    </w:p>
    <w:p w14:paraId="3F560824" w14:textId="77777777" w:rsidR="002E681E" w:rsidRPr="002E681E" w:rsidRDefault="002E681E" w:rsidP="00C84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color w:val="000000"/>
        </w:rPr>
      </w:pPr>
    </w:p>
    <w:p w14:paraId="625093CE" w14:textId="59C6F614" w:rsidR="00CA691F" w:rsidRPr="002E681E" w:rsidRDefault="002E681E" w:rsidP="00C84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r>
        <w:rPr>
          <w:rFonts w:ascii="Times New Roman" w:hAnsi="Times New Roman" w:cs="Times New Roman"/>
          <w:b/>
          <w:bCs/>
          <w:color w:val="000000"/>
        </w:rPr>
        <w:t xml:space="preserve">2. </w:t>
      </w:r>
      <w:r w:rsidR="00CA691F" w:rsidRPr="002E681E">
        <w:rPr>
          <w:rFonts w:ascii="Times New Roman" w:hAnsi="Times New Roman" w:cs="Times New Roman"/>
          <w:b/>
          <w:bCs/>
          <w:color w:val="000000"/>
        </w:rPr>
        <w:t>Anspruch des G gegen X?</w:t>
      </w:r>
    </w:p>
    <w:p w14:paraId="5B386968" w14:textId="77777777" w:rsidR="00260552" w:rsidRDefault="00260552" w:rsidP="00C84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p>
    <w:p w14:paraId="1E309F6A" w14:textId="77777777" w:rsidR="00260552" w:rsidRDefault="00260552" w:rsidP="00C84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p>
    <w:p w14:paraId="4A6056CF" w14:textId="77777777" w:rsidR="00260552" w:rsidRDefault="00260552" w:rsidP="00C84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p>
    <w:p w14:paraId="6CEF30F7" w14:textId="77777777" w:rsidR="00260552" w:rsidRDefault="00260552" w:rsidP="00C84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p>
    <w:p w14:paraId="2F3677E8" w14:textId="77777777" w:rsidR="00260552" w:rsidRDefault="00260552" w:rsidP="00C84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p>
    <w:p w14:paraId="57A2C2A4" w14:textId="77777777" w:rsidR="00260552" w:rsidRDefault="00260552" w:rsidP="00C84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p>
    <w:p w14:paraId="1A11F2BC" w14:textId="77777777" w:rsidR="00260552" w:rsidRDefault="00260552" w:rsidP="00C84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p>
    <w:p w14:paraId="3D99D204" w14:textId="77777777" w:rsidR="00260552" w:rsidRDefault="00260552" w:rsidP="00C84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p>
    <w:p w14:paraId="511AB460" w14:textId="77777777" w:rsidR="00260552" w:rsidRDefault="00260552" w:rsidP="00C84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p>
    <w:p w14:paraId="0886A750" w14:textId="77777777" w:rsidR="00260552" w:rsidRDefault="00260552" w:rsidP="00C84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p>
    <w:p w14:paraId="30CD52C6" w14:textId="77777777" w:rsidR="00260552" w:rsidRDefault="00260552" w:rsidP="00C84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p>
    <w:p w14:paraId="4FED3DEF" w14:textId="77777777" w:rsidR="00260552" w:rsidRDefault="00260552" w:rsidP="00C84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p>
    <w:p w14:paraId="5B6DE904" w14:textId="77777777" w:rsidR="00260552" w:rsidRDefault="00260552" w:rsidP="00C84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p>
    <w:p w14:paraId="546D6723" w14:textId="35383FE1" w:rsidR="00CA691F" w:rsidRPr="00333220" w:rsidRDefault="00874D49" w:rsidP="00C84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lastRenderedPageBreak/>
        <w:t xml:space="preserve">A. </w:t>
      </w:r>
      <w:r w:rsidR="00260552" w:rsidRPr="00333220">
        <w:rPr>
          <w:rFonts w:ascii="Times New Roman" w:hAnsi="Times New Roman" w:cs="Times New Roman"/>
          <w:color w:val="000000"/>
          <w:sz w:val="32"/>
          <w:szCs w:val="32"/>
        </w:rPr>
        <w:t>A</w:t>
      </w:r>
      <w:r>
        <w:rPr>
          <w:rFonts w:ascii="Times New Roman" w:hAnsi="Times New Roman" w:cs="Times New Roman"/>
          <w:color w:val="000000"/>
          <w:sz w:val="32"/>
          <w:szCs w:val="32"/>
        </w:rPr>
        <w:t xml:space="preserve">nspruch des G gegen „E&amp;X Automobile </w:t>
      </w:r>
      <w:proofErr w:type="spellStart"/>
      <w:r>
        <w:rPr>
          <w:rFonts w:ascii="Times New Roman" w:hAnsi="Times New Roman" w:cs="Times New Roman"/>
          <w:color w:val="000000"/>
          <w:sz w:val="32"/>
          <w:szCs w:val="32"/>
        </w:rPr>
        <w:t>oHG</w:t>
      </w:r>
      <w:proofErr w:type="spellEnd"/>
      <w:r>
        <w:rPr>
          <w:rFonts w:ascii="Times New Roman" w:hAnsi="Times New Roman" w:cs="Times New Roman"/>
          <w:color w:val="000000"/>
          <w:sz w:val="32"/>
          <w:szCs w:val="32"/>
        </w:rPr>
        <w:t>“</w:t>
      </w:r>
      <w:r w:rsidR="00CA691F" w:rsidRPr="00333220">
        <w:rPr>
          <w:rFonts w:ascii="Times New Roman" w:hAnsi="Times New Roman" w:cs="Times New Roman"/>
          <w:color w:val="000000"/>
          <w:sz w:val="32"/>
          <w:szCs w:val="32"/>
        </w:rPr>
        <w:t xml:space="preserve"> auf Schadensersatz wegen mangelhafter Leistung gemäß §§ 280 I, III, 281 I, 4</w:t>
      </w:r>
      <w:r w:rsidR="00414047" w:rsidRPr="00333220">
        <w:rPr>
          <w:rFonts w:ascii="Times New Roman" w:hAnsi="Times New Roman" w:cs="Times New Roman"/>
          <w:color w:val="000000"/>
          <w:sz w:val="32"/>
          <w:szCs w:val="32"/>
        </w:rPr>
        <w:t>34 I, 437 Nr. 3 BGB</w:t>
      </w:r>
      <w:r w:rsidR="00CA691F" w:rsidRPr="00333220">
        <w:rPr>
          <w:rFonts w:ascii="Times New Roman" w:hAnsi="Times New Roman" w:cs="Times New Roman"/>
          <w:color w:val="000000"/>
          <w:sz w:val="32"/>
          <w:szCs w:val="32"/>
        </w:rPr>
        <w:t xml:space="preserve"> HGB</w:t>
      </w:r>
      <w:r>
        <w:rPr>
          <w:rFonts w:ascii="Times New Roman" w:hAnsi="Times New Roman" w:cs="Times New Roman"/>
          <w:color w:val="000000"/>
          <w:sz w:val="32"/>
          <w:szCs w:val="32"/>
        </w:rPr>
        <w:t>.</w:t>
      </w:r>
    </w:p>
    <w:p w14:paraId="39F876CC" w14:textId="77777777" w:rsidR="00333220" w:rsidRPr="00C84D74" w:rsidRDefault="00333220" w:rsidP="00C84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p>
    <w:p w14:paraId="47D3AE7F" w14:textId="59E8CFD0" w:rsidR="003F26AE" w:rsidRPr="00333220" w:rsidRDefault="00CE2DE6" w:rsidP="003332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sz w:val="32"/>
          <w:szCs w:val="32"/>
        </w:rPr>
      </w:pPr>
      <w:r w:rsidRPr="00333220">
        <w:rPr>
          <w:rFonts w:ascii="Times New Roman" w:hAnsi="Times New Roman" w:cs="Times New Roman"/>
          <w:b/>
          <w:bCs/>
          <w:color w:val="000000"/>
          <w:sz w:val="32"/>
          <w:szCs w:val="32"/>
        </w:rPr>
        <w:t>I.</w:t>
      </w:r>
      <w:r w:rsidR="00414047" w:rsidRPr="00333220">
        <w:rPr>
          <w:rFonts w:ascii="Times New Roman" w:hAnsi="Times New Roman" w:cs="Times New Roman"/>
          <w:b/>
          <w:bCs/>
          <w:color w:val="000000"/>
          <w:sz w:val="32"/>
          <w:szCs w:val="32"/>
        </w:rPr>
        <w:t xml:space="preserve"> Gesellschaftsverbindlichkeit </w:t>
      </w:r>
    </w:p>
    <w:p w14:paraId="7D7A75B0" w14:textId="790F3BD5" w:rsidR="00CE2DE6" w:rsidRDefault="00CE2DE6" w:rsidP="003332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Cs/>
          <w:color w:val="000000"/>
          <w:sz w:val="32"/>
          <w:szCs w:val="32"/>
        </w:rPr>
      </w:pPr>
      <w:r w:rsidRPr="00333220">
        <w:rPr>
          <w:rFonts w:ascii="Times New Roman" w:hAnsi="Times New Roman" w:cs="Times New Roman"/>
          <w:bCs/>
          <w:color w:val="000000"/>
          <w:sz w:val="32"/>
          <w:szCs w:val="32"/>
        </w:rPr>
        <w:t xml:space="preserve"> </w:t>
      </w:r>
      <w:r w:rsidR="003F26AE" w:rsidRPr="00333220">
        <w:rPr>
          <w:rFonts w:ascii="Times New Roman" w:hAnsi="Times New Roman" w:cs="Times New Roman"/>
          <w:bCs/>
          <w:color w:val="000000"/>
          <w:sz w:val="32"/>
          <w:szCs w:val="32"/>
        </w:rPr>
        <w:t xml:space="preserve">1. </w:t>
      </w:r>
      <w:r w:rsidR="00414047" w:rsidRPr="00333220">
        <w:rPr>
          <w:rFonts w:ascii="Times New Roman" w:hAnsi="Times New Roman" w:cs="Times New Roman"/>
          <w:bCs/>
          <w:color w:val="000000"/>
          <w:sz w:val="32"/>
          <w:szCs w:val="32"/>
        </w:rPr>
        <w:t xml:space="preserve">Gewährleistungsverbindlichkeit aus dem </w:t>
      </w:r>
      <w:r w:rsidR="003F26AE" w:rsidRPr="00333220">
        <w:rPr>
          <w:rFonts w:ascii="Times New Roman" w:hAnsi="Times New Roman" w:cs="Times New Roman"/>
          <w:bCs/>
          <w:color w:val="000000"/>
          <w:sz w:val="32"/>
          <w:szCs w:val="32"/>
        </w:rPr>
        <w:t>Kaufvertrag zwischen „E&amp;X-Automobile OHG“ und G</w:t>
      </w:r>
      <w:r w:rsidR="00874D49">
        <w:rPr>
          <w:rFonts w:ascii="Times New Roman" w:hAnsi="Times New Roman" w:cs="Times New Roman"/>
          <w:bCs/>
          <w:color w:val="000000"/>
          <w:sz w:val="32"/>
          <w:szCs w:val="32"/>
        </w:rPr>
        <w:t>: zu d. Zeitpunkt noch keine OHG</w:t>
      </w:r>
      <w:r w:rsidR="003F26AE" w:rsidRPr="00333220">
        <w:rPr>
          <w:rFonts w:ascii="Times New Roman" w:hAnsi="Times New Roman" w:cs="Times New Roman"/>
          <w:bCs/>
          <w:color w:val="000000"/>
          <w:sz w:val="32"/>
          <w:szCs w:val="32"/>
        </w:rPr>
        <w:t xml:space="preserve"> (-)</w:t>
      </w:r>
    </w:p>
    <w:p w14:paraId="0BF230C7" w14:textId="77777777" w:rsidR="00333220" w:rsidRPr="00333220" w:rsidRDefault="00333220" w:rsidP="003332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Cs/>
          <w:color w:val="000000"/>
          <w:sz w:val="32"/>
          <w:szCs w:val="32"/>
        </w:rPr>
      </w:pPr>
    </w:p>
    <w:p w14:paraId="32B96242" w14:textId="13C5487D" w:rsidR="003F26AE" w:rsidRDefault="003F26AE" w:rsidP="003332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Cs/>
          <w:color w:val="000000"/>
          <w:sz w:val="32"/>
          <w:szCs w:val="32"/>
        </w:rPr>
      </w:pPr>
      <w:r w:rsidRPr="00333220">
        <w:rPr>
          <w:rFonts w:ascii="Times New Roman" w:hAnsi="Times New Roman" w:cs="Times New Roman"/>
          <w:bCs/>
          <w:color w:val="000000"/>
          <w:sz w:val="32"/>
          <w:szCs w:val="32"/>
        </w:rPr>
        <w:t xml:space="preserve">2. </w:t>
      </w:r>
      <w:r w:rsidR="00414047" w:rsidRPr="00333220">
        <w:rPr>
          <w:rFonts w:ascii="Times New Roman" w:hAnsi="Times New Roman" w:cs="Times New Roman"/>
          <w:bCs/>
          <w:color w:val="000000"/>
          <w:sz w:val="32"/>
          <w:szCs w:val="32"/>
        </w:rPr>
        <w:t xml:space="preserve">Gewährleistungsverbindlichkeit aus dem </w:t>
      </w:r>
      <w:r w:rsidRPr="00333220">
        <w:rPr>
          <w:rFonts w:ascii="Times New Roman" w:hAnsi="Times New Roman" w:cs="Times New Roman"/>
          <w:bCs/>
          <w:color w:val="000000"/>
          <w:sz w:val="32"/>
          <w:szCs w:val="32"/>
        </w:rPr>
        <w:t>Kaufvertrag zwischen E Automobile und G (+)</w:t>
      </w:r>
    </w:p>
    <w:p w14:paraId="6545EC67" w14:textId="77777777" w:rsidR="00333220" w:rsidRPr="00333220" w:rsidRDefault="00333220" w:rsidP="003332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Cs/>
          <w:color w:val="000000"/>
          <w:sz w:val="32"/>
          <w:szCs w:val="32"/>
        </w:rPr>
      </w:pPr>
    </w:p>
    <w:p w14:paraId="23BFADA2" w14:textId="58775868" w:rsidR="003F26AE" w:rsidRDefault="00414047" w:rsidP="003332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Cs/>
          <w:color w:val="000000"/>
          <w:sz w:val="32"/>
          <w:szCs w:val="32"/>
        </w:rPr>
      </w:pPr>
      <w:r w:rsidRPr="00333220">
        <w:rPr>
          <w:rFonts w:ascii="Times New Roman" w:hAnsi="Times New Roman" w:cs="Times New Roman"/>
          <w:bCs/>
          <w:color w:val="000000"/>
          <w:sz w:val="32"/>
          <w:szCs w:val="32"/>
        </w:rPr>
        <w:t>3.</w:t>
      </w:r>
      <w:r w:rsidR="003F26AE" w:rsidRPr="00333220">
        <w:rPr>
          <w:rFonts w:ascii="Times New Roman" w:hAnsi="Times New Roman" w:cs="Times New Roman"/>
          <w:bCs/>
          <w:color w:val="000000"/>
          <w:sz w:val="32"/>
          <w:szCs w:val="32"/>
        </w:rPr>
        <w:t xml:space="preserve"> </w:t>
      </w:r>
      <w:r w:rsidRPr="00333220">
        <w:rPr>
          <w:rFonts w:ascii="Times New Roman" w:hAnsi="Times New Roman" w:cs="Times New Roman"/>
          <w:bCs/>
          <w:color w:val="000000"/>
          <w:sz w:val="32"/>
          <w:szCs w:val="32"/>
        </w:rPr>
        <w:t xml:space="preserve"> Gesetzlicher Schuldbeitritt gem.</w:t>
      </w:r>
      <w:r w:rsidR="003F26AE" w:rsidRPr="00333220">
        <w:rPr>
          <w:rFonts w:ascii="Times New Roman" w:hAnsi="Times New Roman" w:cs="Times New Roman"/>
          <w:bCs/>
          <w:color w:val="000000"/>
          <w:sz w:val="32"/>
          <w:szCs w:val="32"/>
        </w:rPr>
        <w:t xml:space="preserve"> § 28</w:t>
      </w:r>
      <w:r w:rsidR="00874D49">
        <w:rPr>
          <w:rFonts w:ascii="Times New Roman" w:hAnsi="Times New Roman" w:cs="Times New Roman"/>
          <w:bCs/>
          <w:color w:val="000000"/>
          <w:sz w:val="32"/>
          <w:szCs w:val="32"/>
        </w:rPr>
        <w:t xml:space="preserve"> Abs. 1 </w:t>
      </w:r>
    </w:p>
    <w:p w14:paraId="468B0867" w14:textId="77777777" w:rsidR="00333220" w:rsidRPr="00333220" w:rsidRDefault="00333220" w:rsidP="003332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Cs/>
          <w:color w:val="000000"/>
          <w:sz w:val="32"/>
          <w:szCs w:val="32"/>
        </w:rPr>
      </w:pPr>
    </w:p>
    <w:p w14:paraId="1F51675B" w14:textId="2C639E94" w:rsidR="003F26AE" w:rsidRPr="00333220" w:rsidRDefault="003F26AE" w:rsidP="003332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Cs/>
          <w:color w:val="000000"/>
          <w:sz w:val="32"/>
          <w:szCs w:val="32"/>
        </w:rPr>
      </w:pPr>
      <w:r w:rsidRPr="00333220">
        <w:rPr>
          <w:rFonts w:ascii="Times New Roman" w:hAnsi="Times New Roman" w:cs="Times New Roman"/>
          <w:bCs/>
          <w:color w:val="000000"/>
          <w:sz w:val="32"/>
          <w:szCs w:val="32"/>
        </w:rPr>
        <w:t>1.</w:t>
      </w:r>
      <w:r w:rsidR="00A31D19" w:rsidRPr="00333220">
        <w:rPr>
          <w:rFonts w:ascii="Times New Roman" w:hAnsi="Times New Roman" w:cs="Times New Roman"/>
          <w:bCs/>
          <w:color w:val="000000"/>
          <w:sz w:val="32"/>
          <w:szCs w:val="32"/>
        </w:rPr>
        <w:t>1</w:t>
      </w:r>
      <w:r w:rsidRPr="00333220">
        <w:rPr>
          <w:rFonts w:ascii="Times New Roman" w:hAnsi="Times New Roman" w:cs="Times New Roman"/>
          <w:bCs/>
          <w:color w:val="000000"/>
          <w:sz w:val="32"/>
          <w:szCs w:val="32"/>
        </w:rPr>
        <w:t xml:space="preserve"> Geschäft eines Einzelkaufmanns (Handelsgewerbe) (+)</w:t>
      </w:r>
    </w:p>
    <w:p w14:paraId="69BEBFED" w14:textId="77777777" w:rsidR="003F26AE" w:rsidRPr="00333220" w:rsidRDefault="003F26AE" w:rsidP="003332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Cs/>
          <w:color w:val="000000"/>
          <w:sz w:val="32"/>
          <w:szCs w:val="32"/>
        </w:rPr>
      </w:pPr>
    </w:p>
    <w:p w14:paraId="5ECE4137" w14:textId="77777777" w:rsidR="00333220" w:rsidRDefault="003F26AE" w:rsidP="003332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32"/>
          <w:szCs w:val="32"/>
        </w:rPr>
      </w:pPr>
      <w:r w:rsidRPr="00333220">
        <w:rPr>
          <w:rFonts w:ascii="Times New Roman" w:hAnsi="Times New Roman" w:cs="Times New Roman"/>
          <w:color w:val="000000"/>
          <w:sz w:val="32"/>
          <w:szCs w:val="32"/>
        </w:rPr>
        <w:t>Zum Zeitpunkt des Eintritts des X betrieb E ein Handelsgewerbe</w:t>
      </w:r>
      <w:r w:rsidR="001E23FC" w:rsidRPr="00333220">
        <w:rPr>
          <w:rFonts w:ascii="Times New Roman" w:hAnsi="Times New Roman" w:cs="Times New Roman"/>
          <w:color w:val="000000"/>
          <w:sz w:val="32"/>
          <w:szCs w:val="32"/>
        </w:rPr>
        <w:t xml:space="preserve"> gem. § 1 Abs. 1 HGB</w:t>
      </w:r>
      <w:r w:rsidRPr="00333220">
        <w:rPr>
          <w:rFonts w:ascii="Times New Roman" w:hAnsi="Times New Roman" w:cs="Times New Roman"/>
          <w:color w:val="000000"/>
          <w:sz w:val="32"/>
          <w:szCs w:val="32"/>
        </w:rPr>
        <w:t xml:space="preserve">, </w:t>
      </w:r>
      <w:r w:rsidR="001E23FC" w:rsidRPr="00333220">
        <w:rPr>
          <w:rFonts w:ascii="Times New Roman" w:hAnsi="Times New Roman" w:cs="Times New Roman"/>
          <w:color w:val="000000"/>
          <w:sz w:val="32"/>
          <w:szCs w:val="32"/>
        </w:rPr>
        <w:t>das einen in kaufmännischer Weise eingerichteten Gewerbebetrieb erforderte. Insoweit war die fehlende Eintragung ohne Bedeutung</w:t>
      </w:r>
      <w:r w:rsidR="00333220">
        <w:rPr>
          <w:rFonts w:ascii="Times New Roman" w:hAnsi="Times New Roman" w:cs="Times New Roman"/>
          <w:color w:val="000000"/>
          <w:sz w:val="32"/>
          <w:szCs w:val="32"/>
        </w:rPr>
        <w:t>.</w:t>
      </w:r>
    </w:p>
    <w:p w14:paraId="55D5C8F4" w14:textId="29A8C71B" w:rsidR="003F26AE" w:rsidRPr="00333220" w:rsidRDefault="001E23FC" w:rsidP="003332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Cs/>
          <w:color w:val="000000"/>
          <w:sz w:val="32"/>
          <w:szCs w:val="32"/>
        </w:rPr>
      </w:pPr>
      <w:r w:rsidRPr="00333220">
        <w:rPr>
          <w:rFonts w:ascii="Times New Roman" w:hAnsi="Times New Roman" w:cs="Times New Roman"/>
          <w:color w:val="000000"/>
          <w:sz w:val="32"/>
          <w:szCs w:val="32"/>
        </w:rPr>
        <w:t xml:space="preserve"> Somit trat X in ein Han</w:t>
      </w:r>
      <w:r w:rsidR="003F26AE" w:rsidRPr="00333220">
        <w:rPr>
          <w:rFonts w:ascii="Times New Roman" w:hAnsi="Times New Roman" w:cs="Times New Roman"/>
          <w:color w:val="000000"/>
          <w:sz w:val="32"/>
          <w:szCs w:val="32"/>
        </w:rPr>
        <w:t>delsgeschäft im Sinne eines handelsgewerblichen, also einzelkaufmännischen Betriebs ein.</w:t>
      </w:r>
    </w:p>
    <w:p w14:paraId="4AEB0E68" w14:textId="77777777" w:rsidR="00333220" w:rsidRDefault="00333220" w:rsidP="003332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sz w:val="32"/>
          <w:szCs w:val="32"/>
        </w:rPr>
      </w:pPr>
    </w:p>
    <w:p w14:paraId="665345FC" w14:textId="23B0D534" w:rsidR="001E23FC" w:rsidRPr="00333220" w:rsidRDefault="001E23FC" w:rsidP="003332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sz w:val="32"/>
          <w:szCs w:val="32"/>
        </w:rPr>
      </w:pPr>
      <w:r w:rsidRPr="00333220">
        <w:rPr>
          <w:rFonts w:ascii="Times New Roman" w:hAnsi="Times New Roman" w:cs="Times New Roman"/>
          <w:b/>
          <w:bCs/>
          <w:color w:val="000000"/>
          <w:sz w:val="32"/>
          <w:szCs w:val="32"/>
        </w:rPr>
        <w:t xml:space="preserve">Anmerkung: </w:t>
      </w:r>
    </w:p>
    <w:p w14:paraId="268D8CFD" w14:textId="085DB22F" w:rsidR="0018624E" w:rsidRDefault="00060AAB" w:rsidP="003332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Cs/>
          <w:color w:val="000000"/>
          <w:sz w:val="32"/>
          <w:szCs w:val="32"/>
        </w:rPr>
      </w:pPr>
      <w:r w:rsidRPr="00333220">
        <w:rPr>
          <w:rFonts w:ascii="Times New Roman" w:hAnsi="Times New Roman" w:cs="Times New Roman"/>
          <w:color w:val="000000"/>
          <w:sz w:val="32"/>
          <w:szCs w:val="32"/>
        </w:rPr>
        <w:t>Anwendung des</w:t>
      </w:r>
      <w:r w:rsidR="0018624E" w:rsidRPr="00333220">
        <w:rPr>
          <w:rFonts w:ascii="Times New Roman" w:hAnsi="Times New Roman" w:cs="Times New Roman"/>
          <w:color w:val="000000"/>
          <w:sz w:val="32"/>
          <w:szCs w:val="32"/>
        </w:rPr>
        <w:t xml:space="preserve"> § 28 I, 1 HGB - entgegen dem Wortlaut - auch auf den </w:t>
      </w:r>
      <w:r w:rsidR="00333220">
        <w:rPr>
          <w:rFonts w:ascii="Times New Roman" w:hAnsi="Times New Roman" w:cs="Times New Roman"/>
          <w:bCs/>
          <w:color w:val="000000"/>
          <w:sz w:val="32"/>
          <w:szCs w:val="32"/>
        </w:rPr>
        <w:t>Eintritt in sonstige Gewerbe? :</w:t>
      </w:r>
    </w:p>
    <w:p w14:paraId="599CF0F1" w14:textId="77777777" w:rsidR="00333220" w:rsidRPr="00333220" w:rsidRDefault="00333220" w:rsidP="003332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32"/>
          <w:szCs w:val="32"/>
        </w:rPr>
      </w:pPr>
    </w:p>
    <w:p w14:paraId="5FDA1CA5" w14:textId="75BFC95D" w:rsidR="00060AAB" w:rsidRPr="00333220" w:rsidRDefault="0018624E" w:rsidP="00333220">
      <w:pPr>
        <w:pStyle w:val="Listenabsatz"/>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Cs/>
          <w:color w:val="000000"/>
          <w:sz w:val="32"/>
          <w:szCs w:val="32"/>
        </w:rPr>
      </w:pPr>
      <w:r w:rsidRPr="00333220">
        <w:rPr>
          <w:rFonts w:ascii="Times New Roman" w:hAnsi="Times New Roman" w:cs="Times New Roman"/>
          <w:color w:val="000000"/>
          <w:sz w:val="32"/>
          <w:szCs w:val="32"/>
        </w:rPr>
        <w:tab/>
      </w:r>
      <w:r w:rsidRPr="00333220">
        <w:rPr>
          <w:rFonts w:ascii="Times New Roman" w:hAnsi="Times New Roman" w:cs="Times New Roman"/>
          <w:bCs/>
          <w:color w:val="000000"/>
          <w:sz w:val="32"/>
          <w:szCs w:val="32"/>
        </w:rPr>
        <w:t>Eine Auffassung</w:t>
      </w:r>
      <w:r w:rsidR="00060AAB" w:rsidRPr="00333220">
        <w:rPr>
          <w:rFonts w:ascii="Times New Roman" w:hAnsi="Times New Roman" w:cs="Times New Roman"/>
          <w:bCs/>
          <w:color w:val="000000"/>
          <w:sz w:val="32"/>
          <w:szCs w:val="32"/>
        </w:rPr>
        <w:t xml:space="preserve"> - </w:t>
      </w:r>
      <w:r w:rsidR="00060AAB" w:rsidRPr="00333220">
        <w:rPr>
          <w:rFonts w:ascii="Times New Roman" w:hAnsi="Times New Roman" w:cs="Times New Roman"/>
          <w:color w:val="000000"/>
          <w:sz w:val="32"/>
          <w:szCs w:val="32"/>
        </w:rPr>
        <w:t>Keine Anwendbarkeit, da</w:t>
      </w:r>
      <w:r w:rsidRPr="00333220">
        <w:rPr>
          <w:rFonts w:ascii="Times New Roman" w:hAnsi="Times New Roman" w:cs="Times New Roman"/>
          <w:bCs/>
          <w:color w:val="000000"/>
          <w:sz w:val="32"/>
          <w:szCs w:val="32"/>
        </w:rPr>
        <w:t xml:space="preserve">: </w:t>
      </w:r>
    </w:p>
    <w:p w14:paraId="6C2E049D" w14:textId="77777777" w:rsidR="00060AAB" w:rsidRPr="00333220" w:rsidRDefault="0018624E" w:rsidP="00333220">
      <w:pPr>
        <w:pStyle w:val="Listenabsatz"/>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32"/>
          <w:szCs w:val="32"/>
        </w:rPr>
      </w:pPr>
      <w:r w:rsidRPr="00333220">
        <w:rPr>
          <w:rFonts w:ascii="Times New Roman" w:hAnsi="Times New Roman" w:cs="Times New Roman"/>
          <w:color w:val="000000"/>
          <w:sz w:val="32"/>
          <w:szCs w:val="32"/>
        </w:rPr>
        <w:t>Widerspruch zu</w:t>
      </w:r>
      <w:r w:rsidR="00060AAB" w:rsidRPr="00333220">
        <w:rPr>
          <w:rFonts w:ascii="Times New Roman" w:hAnsi="Times New Roman" w:cs="Times New Roman"/>
          <w:color w:val="000000"/>
          <w:sz w:val="32"/>
          <w:szCs w:val="32"/>
        </w:rPr>
        <w:t xml:space="preserve"> eindeutigem Wortlaut</w:t>
      </w:r>
    </w:p>
    <w:p w14:paraId="1F66884D" w14:textId="74D426A3" w:rsidR="0018624E" w:rsidRPr="00333220" w:rsidRDefault="00060AAB" w:rsidP="00333220">
      <w:pPr>
        <w:pStyle w:val="Listenabsatz"/>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32"/>
          <w:szCs w:val="32"/>
        </w:rPr>
      </w:pPr>
      <w:r w:rsidRPr="00333220">
        <w:rPr>
          <w:rFonts w:ascii="Times New Roman" w:hAnsi="Times New Roman" w:cs="Times New Roman"/>
          <w:color w:val="000000"/>
          <w:sz w:val="32"/>
          <w:szCs w:val="32"/>
        </w:rPr>
        <w:t xml:space="preserve"> sys</w:t>
      </w:r>
      <w:r w:rsidR="00333220">
        <w:rPr>
          <w:rFonts w:ascii="Times New Roman" w:hAnsi="Times New Roman" w:cs="Times New Roman"/>
          <w:color w:val="000000"/>
          <w:sz w:val="32"/>
          <w:szCs w:val="32"/>
        </w:rPr>
        <w:t>t</w:t>
      </w:r>
      <w:r w:rsidR="0018624E" w:rsidRPr="00333220">
        <w:rPr>
          <w:rFonts w:ascii="Times New Roman" w:hAnsi="Times New Roman" w:cs="Times New Roman"/>
          <w:color w:val="000000"/>
          <w:sz w:val="32"/>
          <w:szCs w:val="32"/>
        </w:rPr>
        <w:t>ematische Stellung des § 28 HGB im dritten Abschnitt de</w:t>
      </w:r>
      <w:r w:rsidR="00414047" w:rsidRPr="00333220">
        <w:rPr>
          <w:rFonts w:ascii="Times New Roman" w:hAnsi="Times New Roman" w:cs="Times New Roman"/>
          <w:color w:val="000000"/>
          <w:sz w:val="32"/>
          <w:szCs w:val="32"/>
        </w:rPr>
        <w:t>s ersten Buches des HGB - „Han</w:t>
      </w:r>
      <w:r w:rsidR="0018624E" w:rsidRPr="00333220">
        <w:rPr>
          <w:rFonts w:ascii="Times New Roman" w:hAnsi="Times New Roman" w:cs="Times New Roman"/>
          <w:color w:val="000000"/>
          <w:sz w:val="32"/>
          <w:szCs w:val="32"/>
        </w:rPr>
        <w:t>delsfirma“ - eine Firma kann gemäß § 17 I HGB nur ein Kaufmann führen.</w:t>
      </w:r>
    </w:p>
    <w:p w14:paraId="470FF534" w14:textId="77777777" w:rsidR="00060AAB" w:rsidRPr="00333220" w:rsidRDefault="00060AAB" w:rsidP="003332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jc w:val="both"/>
        <w:rPr>
          <w:rFonts w:ascii="Times New Roman" w:hAnsi="Times New Roman" w:cs="Times New Roman"/>
          <w:color w:val="000000"/>
          <w:sz w:val="32"/>
          <w:szCs w:val="32"/>
        </w:rPr>
      </w:pPr>
    </w:p>
    <w:p w14:paraId="3BE2070C" w14:textId="09DB3A4C" w:rsidR="00060AAB" w:rsidRPr="00333220" w:rsidRDefault="0018624E" w:rsidP="00333220">
      <w:pPr>
        <w:pStyle w:val="Listenabsatz"/>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Cs/>
          <w:color w:val="000000"/>
          <w:sz w:val="32"/>
          <w:szCs w:val="32"/>
        </w:rPr>
      </w:pPr>
      <w:r w:rsidRPr="00333220">
        <w:rPr>
          <w:rFonts w:ascii="Times New Roman" w:hAnsi="Times New Roman" w:cs="Times New Roman"/>
          <w:bCs/>
          <w:color w:val="000000"/>
          <w:sz w:val="32"/>
          <w:szCs w:val="32"/>
        </w:rPr>
        <w:t>Andere Auffassung</w:t>
      </w:r>
      <w:r w:rsidR="00060AAB" w:rsidRPr="00333220">
        <w:rPr>
          <w:rFonts w:ascii="Times New Roman" w:hAnsi="Times New Roman" w:cs="Times New Roman"/>
          <w:color w:val="000000"/>
          <w:sz w:val="32"/>
          <w:szCs w:val="32"/>
        </w:rPr>
        <w:t xml:space="preserve"> - Erweiterung auf alle Gewerbe</w:t>
      </w:r>
      <w:r w:rsidRPr="00333220">
        <w:rPr>
          <w:rFonts w:ascii="Times New Roman" w:hAnsi="Times New Roman" w:cs="Times New Roman"/>
          <w:bCs/>
          <w:color w:val="000000"/>
          <w:sz w:val="32"/>
          <w:szCs w:val="32"/>
        </w:rPr>
        <w:t xml:space="preserve">: </w:t>
      </w:r>
    </w:p>
    <w:p w14:paraId="5EB30C57" w14:textId="19BCA283" w:rsidR="00060AAB" w:rsidRPr="00333220" w:rsidRDefault="0018624E" w:rsidP="00333220">
      <w:pPr>
        <w:pStyle w:val="Listenabsatz"/>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32"/>
          <w:szCs w:val="32"/>
        </w:rPr>
      </w:pPr>
      <w:r w:rsidRPr="00333220">
        <w:rPr>
          <w:rFonts w:ascii="Times New Roman" w:hAnsi="Times New Roman" w:cs="Times New Roman"/>
          <w:color w:val="000000"/>
          <w:sz w:val="32"/>
          <w:szCs w:val="32"/>
        </w:rPr>
        <w:t>Vollstreckungsrechtlichen Gründe: die Gläubiger haben nur Zugriff auf das bisher haftende „Geschäftsvermögen“, welches in die gegründete Gesellschaft eingebracht wird. Somit bleibt nur die Möglichkeit der Vollstreckung in den Gesellschaftsanteil des ehemaligen Einzelgewerbetrei</w:t>
      </w:r>
      <w:r w:rsidR="00387D20" w:rsidRPr="00333220">
        <w:rPr>
          <w:rFonts w:ascii="Times New Roman" w:hAnsi="Times New Roman" w:cs="Times New Roman"/>
          <w:color w:val="000000"/>
          <w:sz w:val="32"/>
          <w:szCs w:val="32"/>
        </w:rPr>
        <w:t>benden als persönlichen Schuld</w:t>
      </w:r>
      <w:r w:rsidRPr="00333220">
        <w:rPr>
          <w:rFonts w:ascii="Times New Roman" w:hAnsi="Times New Roman" w:cs="Times New Roman"/>
          <w:color w:val="000000"/>
          <w:sz w:val="32"/>
          <w:szCs w:val="32"/>
        </w:rPr>
        <w:t>ner. Dies führt zwangsläufig zu seinem Ausscheiden aus der Gesellschaft und bei Auflösung der Gesellschaft zu einer Befriedigung des Gläubigers nach den anderen</w:t>
      </w:r>
      <w:r w:rsidR="00387D20" w:rsidRPr="00333220">
        <w:rPr>
          <w:rFonts w:ascii="Times New Roman" w:hAnsi="Times New Roman" w:cs="Times New Roman"/>
          <w:color w:val="000000"/>
          <w:sz w:val="32"/>
          <w:szCs w:val="32"/>
        </w:rPr>
        <w:t xml:space="preserve"> Gesellschaftsgläubi</w:t>
      </w:r>
      <w:r w:rsidR="00060AAB" w:rsidRPr="00333220">
        <w:rPr>
          <w:rFonts w:ascii="Times New Roman" w:hAnsi="Times New Roman" w:cs="Times New Roman"/>
          <w:color w:val="000000"/>
          <w:sz w:val="32"/>
          <w:szCs w:val="32"/>
        </w:rPr>
        <w:t xml:space="preserve">gern. </w:t>
      </w:r>
    </w:p>
    <w:p w14:paraId="3B87A2E7" w14:textId="15ED3EB3" w:rsidR="0018624E" w:rsidRDefault="0018624E" w:rsidP="00333220">
      <w:pPr>
        <w:pStyle w:val="Listenabsatz"/>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32"/>
          <w:szCs w:val="32"/>
        </w:rPr>
      </w:pPr>
      <w:r w:rsidRPr="00333220">
        <w:rPr>
          <w:rFonts w:ascii="Times New Roman" w:hAnsi="Times New Roman" w:cs="Times New Roman"/>
          <w:color w:val="000000"/>
          <w:sz w:val="32"/>
          <w:szCs w:val="32"/>
        </w:rPr>
        <w:t>Grundsatz der Unternehmenskontinuität: ausschlaggebend für die Anwendung des § 28 I, 1 HGB sei, dass der Altunternehmer Unternehmensträger war.</w:t>
      </w:r>
    </w:p>
    <w:p w14:paraId="10D685BC" w14:textId="4CAE9D35" w:rsidR="00891B4E" w:rsidRDefault="00891B4E" w:rsidP="00891B4E">
      <w:pPr>
        <w:pStyle w:val="Listenabsatz"/>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BGH NJW 10, 3721:</w:t>
      </w:r>
    </w:p>
    <w:p w14:paraId="283F5413" w14:textId="61D1C8A1" w:rsidR="00891B4E" w:rsidRPr="00891B4E" w:rsidRDefault="00891B4E" w:rsidP="00891B4E">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 § 28 gilt bei jeder Gründung einer Personengesellschaft mit Einbringung eines Unternehmens, einerlei ob bloße </w:t>
      </w:r>
      <w:proofErr w:type="spellStart"/>
      <w:r>
        <w:rPr>
          <w:rFonts w:ascii="Times New Roman" w:hAnsi="Times New Roman" w:cs="Times New Roman"/>
          <w:color w:val="000000"/>
          <w:sz w:val="32"/>
          <w:szCs w:val="32"/>
        </w:rPr>
        <w:t>GbR</w:t>
      </w:r>
      <w:proofErr w:type="spellEnd"/>
      <w:r>
        <w:rPr>
          <w:rFonts w:ascii="Times New Roman" w:hAnsi="Times New Roman" w:cs="Times New Roman"/>
          <w:color w:val="000000"/>
          <w:sz w:val="32"/>
          <w:szCs w:val="32"/>
        </w:rPr>
        <w:t xml:space="preserve"> entsteht oder früherer Geschäftsinhaber Nichtkaufmann war.</w:t>
      </w:r>
    </w:p>
    <w:p w14:paraId="283675FA" w14:textId="7E2C9ED6" w:rsidR="00387D20" w:rsidRDefault="00C72488" w:rsidP="00333220">
      <w:pPr>
        <w:pStyle w:val="Listenabsatz"/>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Cs/>
          <w:color w:val="000000"/>
          <w:sz w:val="32"/>
          <w:szCs w:val="32"/>
        </w:rPr>
      </w:pPr>
      <w:r w:rsidRPr="00333220">
        <w:rPr>
          <w:rFonts w:ascii="Times New Roman" w:hAnsi="Times New Roman" w:cs="Times New Roman"/>
          <w:color w:val="000000"/>
          <w:sz w:val="32"/>
          <w:szCs w:val="32"/>
        </w:rPr>
        <w:t xml:space="preserve"> </w:t>
      </w:r>
      <w:proofErr w:type="spellStart"/>
      <w:r w:rsidRPr="00333220">
        <w:rPr>
          <w:rFonts w:ascii="Times New Roman" w:hAnsi="Times New Roman" w:cs="Times New Roman"/>
          <w:color w:val="000000"/>
          <w:sz w:val="32"/>
          <w:szCs w:val="32"/>
        </w:rPr>
        <w:t>h</w:t>
      </w:r>
      <w:r w:rsidR="00387D20" w:rsidRPr="00333220">
        <w:rPr>
          <w:rFonts w:ascii="Times New Roman" w:hAnsi="Times New Roman" w:cs="Times New Roman"/>
          <w:color w:val="000000"/>
          <w:sz w:val="32"/>
          <w:szCs w:val="32"/>
        </w:rPr>
        <w:t>.M</w:t>
      </w:r>
      <w:proofErr w:type="spellEnd"/>
      <w:r w:rsidR="0018624E" w:rsidRPr="00333220">
        <w:rPr>
          <w:rFonts w:ascii="Times New Roman" w:hAnsi="Times New Roman" w:cs="Times New Roman"/>
          <w:bCs/>
          <w:color w:val="000000"/>
          <w:sz w:val="32"/>
          <w:szCs w:val="32"/>
        </w:rPr>
        <w:t xml:space="preserve">: </w:t>
      </w:r>
    </w:p>
    <w:p w14:paraId="5D8142D8" w14:textId="2E794A85" w:rsidR="0018624E" w:rsidRPr="00891B4E" w:rsidRDefault="0018624E" w:rsidP="003332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32"/>
          <w:szCs w:val="32"/>
        </w:rPr>
      </w:pPr>
      <w:r w:rsidRPr="00333220">
        <w:rPr>
          <w:rFonts w:ascii="Times New Roman" w:hAnsi="Times New Roman" w:cs="Times New Roman"/>
          <w:color w:val="000000"/>
          <w:sz w:val="32"/>
          <w:szCs w:val="32"/>
        </w:rPr>
        <w:t xml:space="preserve">Erfordernis der Gründung einer Personenhandelsgesellschaft, d.h. durch den Zusammenschluss muss eine Handelsgesellschaft (§ 105 I HGB) entstehen. </w:t>
      </w:r>
      <w:r w:rsidR="00891B4E" w:rsidRPr="00891B4E">
        <w:rPr>
          <w:rFonts w:ascii="Times New Roman" w:hAnsi="Times New Roman" w:cs="Times New Roman"/>
          <w:color w:val="000000"/>
          <w:sz w:val="32"/>
          <w:szCs w:val="32"/>
        </w:rPr>
        <w:t>Einer Anwendung des § 28 I HGB auf die BGB-Gesellschaft (§§ 705 ff BGB) steht insbesondere deren mangelnde Registerpublizität entgegen (z.B. Haftungsausschluss, § 28 II HGB).</w:t>
      </w:r>
    </w:p>
    <w:p w14:paraId="7625B8FE" w14:textId="77777777" w:rsidR="002E681E" w:rsidRDefault="002E681E" w:rsidP="003332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32"/>
          <w:szCs w:val="32"/>
        </w:rPr>
      </w:pPr>
    </w:p>
    <w:p w14:paraId="0AECEB6D" w14:textId="77777777" w:rsidR="00333220" w:rsidRPr="00333220" w:rsidRDefault="0018624E" w:rsidP="00333220">
      <w:pPr>
        <w:pStyle w:val="Listenabsatz"/>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32"/>
          <w:szCs w:val="32"/>
        </w:rPr>
      </w:pPr>
      <w:r w:rsidRPr="00333220">
        <w:rPr>
          <w:rFonts w:ascii="Times New Roman" w:hAnsi="Times New Roman" w:cs="Times New Roman"/>
          <w:bCs/>
          <w:color w:val="000000"/>
          <w:sz w:val="32"/>
          <w:szCs w:val="32"/>
        </w:rPr>
        <w:t xml:space="preserve">Stellungnahme: </w:t>
      </w:r>
    </w:p>
    <w:p w14:paraId="24490811" w14:textId="77777777" w:rsidR="00333220" w:rsidRDefault="00333220" w:rsidP="00333220">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32"/>
          <w:szCs w:val="32"/>
        </w:rPr>
      </w:pPr>
      <w:r>
        <w:rPr>
          <w:rFonts w:ascii="Times New Roman" w:hAnsi="Times New Roman" w:cs="Times New Roman"/>
          <w:bCs/>
          <w:color w:val="000000"/>
          <w:sz w:val="32"/>
          <w:szCs w:val="32"/>
        </w:rPr>
        <w:t xml:space="preserve">- </w:t>
      </w:r>
      <w:r>
        <w:rPr>
          <w:rFonts w:ascii="Times New Roman" w:hAnsi="Times New Roman" w:cs="Times New Roman"/>
          <w:color w:val="000000"/>
          <w:sz w:val="32"/>
          <w:szCs w:val="32"/>
        </w:rPr>
        <w:t xml:space="preserve"> Für eine Erwei</w:t>
      </w:r>
      <w:r w:rsidR="0018624E" w:rsidRPr="00333220">
        <w:rPr>
          <w:rFonts w:ascii="Times New Roman" w:hAnsi="Times New Roman" w:cs="Times New Roman"/>
          <w:color w:val="000000"/>
          <w:sz w:val="32"/>
          <w:szCs w:val="32"/>
        </w:rPr>
        <w:t xml:space="preserve">terung des Anwendungsbereichs auf sonstige Gewerbe spricht der Sinn und Zweck der Norm (teleologische Auslegung), denn die Gläubiger von Kleingewerbetreibenden erscheinen nicht weniger schutzwürdig als die von Kaufleuten. </w:t>
      </w:r>
    </w:p>
    <w:p w14:paraId="1C270C0B" w14:textId="03D320C3" w:rsidR="0018624E" w:rsidRDefault="00333220" w:rsidP="00333220">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 </w:t>
      </w:r>
      <w:r w:rsidR="0018624E" w:rsidRPr="00333220">
        <w:rPr>
          <w:rFonts w:ascii="Times New Roman" w:hAnsi="Times New Roman" w:cs="Times New Roman"/>
          <w:color w:val="000000"/>
          <w:sz w:val="32"/>
          <w:szCs w:val="32"/>
        </w:rPr>
        <w:t>Die Lage des Kleingewerbetreibenden wird nicht verschlechtert, da er ohnehin haftet und nur der Eintret</w:t>
      </w:r>
      <w:r>
        <w:rPr>
          <w:rFonts w:ascii="Times New Roman" w:hAnsi="Times New Roman" w:cs="Times New Roman"/>
          <w:color w:val="000000"/>
          <w:sz w:val="32"/>
          <w:szCs w:val="32"/>
        </w:rPr>
        <w:t>ende über § 128 HGB der persön</w:t>
      </w:r>
      <w:r w:rsidR="0018624E" w:rsidRPr="00333220">
        <w:rPr>
          <w:rFonts w:ascii="Times New Roman" w:hAnsi="Times New Roman" w:cs="Times New Roman"/>
          <w:color w:val="000000"/>
          <w:sz w:val="32"/>
          <w:szCs w:val="32"/>
        </w:rPr>
        <w:t xml:space="preserve">lichen Haftung unterworfen wird. </w:t>
      </w:r>
    </w:p>
    <w:p w14:paraId="559C7995" w14:textId="77777777" w:rsidR="00333220" w:rsidRPr="00333220" w:rsidRDefault="00333220" w:rsidP="00333220">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32"/>
          <w:szCs w:val="32"/>
        </w:rPr>
      </w:pPr>
    </w:p>
    <w:p w14:paraId="44987B9D" w14:textId="3FFCC5FC" w:rsidR="003F26AE" w:rsidRDefault="00A31D19" w:rsidP="003332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Cs/>
          <w:color w:val="000000"/>
          <w:sz w:val="32"/>
          <w:szCs w:val="32"/>
        </w:rPr>
      </w:pPr>
      <w:r w:rsidRPr="00333220">
        <w:rPr>
          <w:rFonts w:ascii="Times New Roman" w:hAnsi="Times New Roman" w:cs="Times New Roman"/>
          <w:bCs/>
          <w:color w:val="000000"/>
          <w:sz w:val="32"/>
          <w:szCs w:val="32"/>
        </w:rPr>
        <w:t>1</w:t>
      </w:r>
      <w:r w:rsidR="0018624E" w:rsidRPr="00333220">
        <w:rPr>
          <w:rFonts w:ascii="Times New Roman" w:hAnsi="Times New Roman" w:cs="Times New Roman"/>
          <w:bCs/>
          <w:color w:val="000000"/>
          <w:sz w:val="32"/>
          <w:szCs w:val="32"/>
        </w:rPr>
        <w:t>.</w:t>
      </w:r>
      <w:r w:rsidRPr="00333220">
        <w:rPr>
          <w:rFonts w:ascii="Times New Roman" w:hAnsi="Times New Roman" w:cs="Times New Roman"/>
          <w:bCs/>
          <w:color w:val="000000"/>
          <w:sz w:val="32"/>
          <w:szCs w:val="32"/>
        </w:rPr>
        <w:t>2.</w:t>
      </w:r>
      <w:r w:rsidR="0018624E" w:rsidRPr="00333220">
        <w:rPr>
          <w:rFonts w:ascii="Times New Roman" w:hAnsi="Times New Roman" w:cs="Times New Roman"/>
          <w:bCs/>
          <w:color w:val="000000"/>
          <w:sz w:val="32"/>
          <w:szCs w:val="32"/>
        </w:rPr>
        <w:t xml:space="preserve"> Gründung einer neuen Personenhandelsgesellschaft (+)</w:t>
      </w:r>
    </w:p>
    <w:p w14:paraId="6EF1316D" w14:textId="77777777" w:rsidR="00333220" w:rsidRPr="00333220" w:rsidRDefault="00333220" w:rsidP="003332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Cs/>
          <w:color w:val="000000"/>
          <w:sz w:val="32"/>
          <w:szCs w:val="32"/>
        </w:rPr>
      </w:pPr>
    </w:p>
    <w:p w14:paraId="5AFA8CD2" w14:textId="09773DDD" w:rsidR="0018624E" w:rsidRPr="00333220" w:rsidRDefault="0018624E" w:rsidP="003332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Cs/>
          <w:color w:val="000000"/>
          <w:sz w:val="32"/>
          <w:szCs w:val="32"/>
        </w:rPr>
      </w:pPr>
      <w:r w:rsidRPr="00333220">
        <w:rPr>
          <w:rFonts w:ascii="Times New Roman" w:hAnsi="Times New Roman" w:cs="Times New Roman"/>
          <w:bCs/>
          <w:color w:val="000000"/>
          <w:sz w:val="32"/>
          <w:szCs w:val="32"/>
        </w:rPr>
        <w:t>a) Entstehung der OHG: Zusammenschluss von mindestens zwei Personen zwecks Betreiben eines Handelsgewerbes unter gemeinsamer Firma</w:t>
      </w:r>
      <w:r w:rsidR="00F4276C" w:rsidRPr="00333220">
        <w:rPr>
          <w:rFonts w:ascii="Times New Roman" w:hAnsi="Times New Roman" w:cs="Times New Roman"/>
          <w:bCs/>
          <w:color w:val="000000"/>
          <w:sz w:val="32"/>
          <w:szCs w:val="32"/>
        </w:rPr>
        <w:t xml:space="preserve"> ( § 105 Abs. 1 HGB)</w:t>
      </w:r>
    </w:p>
    <w:p w14:paraId="6B29311F" w14:textId="77777777" w:rsidR="0018624E" w:rsidRPr="00333220" w:rsidRDefault="0018624E" w:rsidP="003332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Cs/>
          <w:color w:val="000000"/>
          <w:sz w:val="32"/>
          <w:szCs w:val="32"/>
        </w:rPr>
      </w:pPr>
    </w:p>
    <w:p w14:paraId="28CB05FC" w14:textId="428528B3" w:rsidR="003F26AE" w:rsidRPr="00333220" w:rsidRDefault="00F4276C" w:rsidP="003332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jc w:val="both"/>
        <w:rPr>
          <w:rFonts w:ascii="Times New Roman" w:hAnsi="Times New Roman" w:cs="Times New Roman"/>
          <w:bCs/>
          <w:color w:val="000000"/>
          <w:sz w:val="32"/>
          <w:szCs w:val="32"/>
        </w:rPr>
      </w:pPr>
      <w:proofErr w:type="spellStart"/>
      <w:r w:rsidRPr="00333220">
        <w:rPr>
          <w:rFonts w:ascii="Times New Roman" w:hAnsi="Times New Roman" w:cs="Times New Roman"/>
          <w:bCs/>
          <w:color w:val="000000"/>
          <w:sz w:val="32"/>
          <w:szCs w:val="32"/>
        </w:rPr>
        <w:t>aa</w:t>
      </w:r>
      <w:proofErr w:type="spellEnd"/>
      <w:r w:rsidRPr="00333220">
        <w:rPr>
          <w:rFonts w:ascii="Times New Roman" w:hAnsi="Times New Roman" w:cs="Times New Roman"/>
          <w:bCs/>
          <w:color w:val="000000"/>
          <w:sz w:val="32"/>
          <w:szCs w:val="32"/>
        </w:rPr>
        <w:t xml:space="preserve">) </w:t>
      </w:r>
      <w:r w:rsidR="0018624E" w:rsidRPr="00333220">
        <w:rPr>
          <w:rFonts w:ascii="Times New Roman" w:hAnsi="Times New Roman" w:cs="Times New Roman"/>
          <w:bCs/>
          <w:color w:val="000000"/>
          <w:sz w:val="32"/>
          <w:szCs w:val="32"/>
        </w:rPr>
        <w:t>im Innenverhältnis - Gesellschaftsvertrag (+)</w:t>
      </w:r>
    </w:p>
    <w:p w14:paraId="0DFD8F46" w14:textId="3E8CEACD" w:rsidR="00F4276C" w:rsidRDefault="00F4276C" w:rsidP="003332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jc w:val="both"/>
        <w:rPr>
          <w:rFonts w:ascii="Times New Roman" w:hAnsi="Times New Roman" w:cs="Times New Roman"/>
          <w:bCs/>
          <w:color w:val="000000"/>
          <w:sz w:val="32"/>
          <w:szCs w:val="32"/>
        </w:rPr>
      </w:pPr>
      <w:proofErr w:type="spellStart"/>
      <w:r w:rsidRPr="00333220">
        <w:rPr>
          <w:rFonts w:ascii="Times New Roman" w:hAnsi="Times New Roman" w:cs="Times New Roman"/>
          <w:bCs/>
          <w:color w:val="000000"/>
          <w:sz w:val="32"/>
          <w:szCs w:val="32"/>
        </w:rPr>
        <w:t>bb</w:t>
      </w:r>
      <w:proofErr w:type="spellEnd"/>
      <w:r w:rsidRPr="00333220">
        <w:rPr>
          <w:rFonts w:ascii="Times New Roman" w:hAnsi="Times New Roman" w:cs="Times New Roman"/>
          <w:bCs/>
          <w:color w:val="000000"/>
          <w:sz w:val="32"/>
          <w:szCs w:val="32"/>
        </w:rPr>
        <w:t>) im Außenverhältnis: gem. § 123 Abs. 2 HGB (+)</w:t>
      </w:r>
    </w:p>
    <w:p w14:paraId="70BA34E3" w14:textId="77777777" w:rsidR="00333220" w:rsidRPr="00333220" w:rsidRDefault="00333220" w:rsidP="003332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jc w:val="both"/>
        <w:rPr>
          <w:rFonts w:ascii="Times New Roman" w:hAnsi="Times New Roman" w:cs="Times New Roman"/>
          <w:bCs/>
          <w:color w:val="000000"/>
          <w:sz w:val="32"/>
          <w:szCs w:val="32"/>
        </w:rPr>
      </w:pPr>
    </w:p>
    <w:p w14:paraId="72A783A4" w14:textId="09E6A7A6" w:rsidR="00A31D19" w:rsidRPr="00333220" w:rsidRDefault="00333220" w:rsidP="003332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jc w:val="both"/>
        <w:rPr>
          <w:rFonts w:ascii="Times New Roman" w:hAnsi="Times New Roman" w:cs="Times New Roman"/>
          <w:b/>
          <w:bCs/>
          <w:color w:val="000000"/>
          <w:sz w:val="32"/>
          <w:szCs w:val="32"/>
        </w:rPr>
      </w:pPr>
      <w:r w:rsidRPr="00333220">
        <w:rPr>
          <w:rFonts w:ascii="Times New Roman" w:hAnsi="Times New Roman" w:cs="Times New Roman"/>
          <w:b/>
          <w:bCs/>
          <w:color w:val="000000"/>
          <w:sz w:val="32"/>
          <w:szCs w:val="32"/>
        </w:rPr>
        <w:t>Anmerkung:</w:t>
      </w:r>
    </w:p>
    <w:p w14:paraId="01570CC9" w14:textId="7D3C35BE" w:rsidR="00387D20" w:rsidRDefault="00A31D19" w:rsidP="003332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jc w:val="both"/>
        <w:rPr>
          <w:rFonts w:ascii="Times New Roman" w:hAnsi="Times New Roman" w:cs="Times New Roman"/>
          <w:sz w:val="32"/>
          <w:szCs w:val="32"/>
        </w:rPr>
      </w:pPr>
      <w:r w:rsidRPr="00333220">
        <w:rPr>
          <w:rFonts w:ascii="Times New Roman" w:hAnsi="Times New Roman" w:cs="Times New Roman"/>
          <w:sz w:val="32"/>
          <w:szCs w:val="32"/>
        </w:rPr>
        <w:t xml:space="preserve">Analoge Anwendung des § 28 Abs. 1 S. 1 HGB auf die Entstehung einer </w:t>
      </w:r>
      <w:proofErr w:type="spellStart"/>
      <w:r w:rsidRPr="00333220">
        <w:rPr>
          <w:rFonts w:ascii="Times New Roman" w:hAnsi="Times New Roman" w:cs="Times New Roman"/>
          <w:sz w:val="32"/>
          <w:szCs w:val="32"/>
        </w:rPr>
        <w:t>GbR</w:t>
      </w:r>
      <w:proofErr w:type="spellEnd"/>
      <w:r w:rsidR="00333220">
        <w:rPr>
          <w:rFonts w:ascii="Times New Roman" w:hAnsi="Times New Roman" w:cs="Times New Roman"/>
          <w:sz w:val="32"/>
          <w:szCs w:val="32"/>
        </w:rPr>
        <w:t>:</w:t>
      </w:r>
    </w:p>
    <w:p w14:paraId="53280173" w14:textId="77777777" w:rsidR="00333220" w:rsidRPr="00333220" w:rsidRDefault="00333220" w:rsidP="003332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jc w:val="both"/>
        <w:rPr>
          <w:rFonts w:ascii="Times New Roman" w:hAnsi="Times New Roman" w:cs="Times New Roman"/>
          <w:bCs/>
          <w:color w:val="000000"/>
          <w:sz w:val="32"/>
          <w:szCs w:val="32"/>
        </w:rPr>
      </w:pPr>
    </w:p>
    <w:p w14:paraId="491C219C" w14:textId="77777777" w:rsidR="00362B85" w:rsidRPr="00333220" w:rsidRDefault="00362B85" w:rsidP="008B3B52">
      <w:pPr>
        <w:spacing w:line="276" w:lineRule="auto"/>
        <w:ind w:left="561"/>
        <w:jc w:val="both"/>
        <w:rPr>
          <w:rFonts w:ascii="Times New Roman" w:hAnsi="Times New Roman" w:cs="Times New Roman"/>
          <w:sz w:val="32"/>
          <w:szCs w:val="32"/>
        </w:rPr>
      </w:pPr>
      <w:r w:rsidRPr="00333220">
        <w:rPr>
          <w:rFonts w:ascii="Times New Roman" w:hAnsi="Times New Roman" w:cs="Times New Roman"/>
          <w:sz w:val="32"/>
          <w:szCs w:val="32"/>
        </w:rPr>
        <w:t xml:space="preserve">Eine Ansicht: </w:t>
      </w:r>
    </w:p>
    <w:p w14:paraId="0A17DF9C" w14:textId="2C6D533C" w:rsidR="00A31D19" w:rsidRDefault="00362B85" w:rsidP="008B3B52">
      <w:pPr>
        <w:spacing w:line="276" w:lineRule="auto"/>
        <w:ind w:left="561"/>
        <w:jc w:val="both"/>
        <w:rPr>
          <w:rFonts w:ascii="Times New Roman" w:hAnsi="Times New Roman" w:cs="Times New Roman"/>
          <w:sz w:val="32"/>
          <w:szCs w:val="32"/>
        </w:rPr>
      </w:pPr>
      <w:r w:rsidRPr="00333220">
        <w:rPr>
          <w:rFonts w:ascii="Times New Roman" w:hAnsi="Times New Roman" w:cs="Times New Roman"/>
          <w:i/>
          <w:sz w:val="32"/>
          <w:szCs w:val="32"/>
        </w:rPr>
        <w:t xml:space="preserve">- keine Anwendung </w:t>
      </w:r>
      <w:r w:rsidR="00A31D19" w:rsidRPr="00333220">
        <w:rPr>
          <w:rFonts w:ascii="Times New Roman" w:hAnsi="Times New Roman" w:cs="Times New Roman"/>
          <w:sz w:val="32"/>
          <w:szCs w:val="32"/>
        </w:rPr>
        <w:t xml:space="preserve">bei der Entstehung einer </w:t>
      </w:r>
      <w:proofErr w:type="spellStart"/>
      <w:r w:rsidR="00A31D19" w:rsidRPr="00333220">
        <w:rPr>
          <w:rFonts w:ascii="Times New Roman" w:hAnsi="Times New Roman" w:cs="Times New Roman"/>
          <w:sz w:val="32"/>
          <w:szCs w:val="32"/>
        </w:rPr>
        <w:t>GbR</w:t>
      </w:r>
      <w:proofErr w:type="spellEnd"/>
      <w:r w:rsidR="00A31D19" w:rsidRPr="00333220">
        <w:rPr>
          <w:rFonts w:ascii="Times New Roman" w:hAnsi="Times New Roman" w:cs="Times New Roman"/>
          <w:sz w:val="32"/>
          <w:szCs w:val="32"/>
        </w:rPr>
        <w:t xml:space="preserve"> </w:t>
      </w:r>
      <w:r w:rsidRPr="00333220">
        <w:rPr>
          <w:rFonts w:ascii="Times New Roman" w:hAnsi="Times New Roman" w:cs="Times New Roman"/>
          <w:sz w:val="32"/>
          <w:szCs w:val="32"/>
        </w:rPr>
        <w:t>oder einer Kapitalgesellschaft – wegen dem eindeutigen Wortlaut</w:t>
      </w:r>
    </w:p>
    <w:p w14:paraId="76611A7B" w14:textId="77777777" w:rsidR="008B3B52" w:rsidRDefault="008B3B52" w:rsidP="008B3B52">
      <w:pPr>
        <w:spacing w:line="276" w:lineRule="auto"/>
        <w:ind w:left="561"/>
        <w:jc w:val="both"/>
        <w:rPr>
          <w:rFonts w:ascii="Times New Roman" w:hAnsi="Times New Roman" w:cs="Times New Roman"/>
          <w:sz w:val="32"/>
          <w:szCs w:val="32"/>
        </w:rPr>
      </w:pPr>
    </w:p>
    <w:p w14:paraId="72E3A046" w14:textId="77777777" w:rsidR="002E681E" w:rsidRPr="00333220" w:rsidRDefault="002E681E" w:rsidP="008B3B52">
      <w:pPr>
        <w:spacing w:line="276" w:lineRule="auto"/>
        <w:ind w:left="561"/>
        <w:jc w:val="both"/>
        <w:rPr>
          <w:rFonts w:ascii="Times New Roman" w:hAnsi="Times New Roman" w:cs="Times New Roman"/>
          <w:sz w:val="32"/>
          <w:szCs w:val="32"/>
        </w:rPr>
      </w:pPr>
    </w:p>
    <w:p w14:paraId="1097D905" w14:textId="791EE408" w:rsidR="00362B85" w:rsidRPr="00333220" w:rsidRDefault="00362B85" w:rsidP="008B3B52">
      <w:pPr>
        <w:spacing w:line="276" w:lineRule="auto"/>
        <w:ind w:left="561"/>
        <w:jc w:val="both"/>
        <w:rPr>
          <w:rFonts w:ascii="Times New Roman" w:hAnsi="Times New Roman" w:cs="Times New Roman"/>
          <w:sz w:val="32"/>
          <w:szCs w:val="32"/>
        </w:rPr>
      </w:pPr>
      <w:r w:rsidRPr="00333220">
        <w:rPr>
          <w:rFonts w:ascii="Times New Roman" w:hAnsi="Times New Roman" w:cs="Times New Roman"/>
          <w:i/>
          <w:sz w:val="32"/>
          <w:szCs w:val="32"/>
        </w:rPr>
        <w:t>BGH:</w:t>
      </w:r>
    </w:p>
    <w:p w14:paraId="311F12CC" w14:textId="30C2895B" w:rsidR="00362B85" w:rsidRDefault="00362B85" w:rsidP="008B3B52">
      <w:pPr>
        <w:spacing w:line="276" w:lineRule="auto"/>
        <w:ind w:left="561"/>
        <w:jc w:val="both"/>
        <w:rPr>
          <w:rFonts w:ascii="Times New Roman" w:hAnsi="Times New Roman" w:cs="Times New Roman"/>
          <w:sz w:val="32"/>
          <w:szCs w:val="32"/>
        </w:rPr>
      </w:pPr>
      <w:r w:rsidRPr="00333220">
        <w:rPr>
          <w:rFonts w:ascii="Times New Roman" w:hAnsi="Times New Roman" w:cs="Times New Roman"/>
          <w:sz w:val="32"/>
          <w:szCs w:val="32"/>
        </w:rPr>
        <w:t>- § 28 gilt bei jeder Gründung einer Personengesellschaft mit Einbringung eines Unternehmens, auch</w:t>
      </w:r>
      <w:r w:rsidR="008B3B52">
        <w:rPr>
          <w:rFonts w:ascii="Times New Roman" w:hAnsi="Times New Roman" w:cs="Times New Roman"/>
          <w:sz w:val="32"/>
          <w:szCs w:val="32"/>
        </w:rPr>
        <w:t xml:space="preserve"> wenn bloße </w:t>
      </w:r>
      <w:proofErr w:type="spellStart"/>
      <w:r w:rsidR="008B3B52">
        <w:rPr>
          <w:rFonts w:ascii="Times New Roman" w:hAnsi="Times New Roman" w:cs="Times New Roman"/>
          <w:sz w:val="32"/>
          <w:szCs w:val="32"/>
        </w:rPr>
        <w:t>GbR</w:t>
      </w:r>
      <w:proofErr w:type="spellEnd"/>
      <w:r w:rsidR="008B3B52">
        <w:rPr>
          <w:rFonts w:ascii="Times New Roman" w:hAnsi="Times New Roman" w:cs="Times New Roman"/>
          <w:sz w:val="32"/>
          <w:szCs w:val="32"/>
        </w:rPr>
        <w:t xml:space="preserve"> gem. § 705 BGB entsteht</w:t>
      </w:r>
    </w:p>
    <w:p w14:paraId="25B114FE" w14:textId="77777777" w:rsidR="008B3B52" w:rsidRDefault="008B3B52" w:rsidP="008B3B52">
      <w:pPr>
        <w:spacing w:line="276" w:lineRule="auto"/>
        <w:ind w:left="561"/>
        <w:jc w:val="both"/>
        <w:rPr>
          <w:rFonts w:ascii="Times New Roman" w:hAnsi="Times New Roman" w:cs="Times New Roman"/>
          <w:sz w:val="32"/>
          <w:szCs w:val="32"/>
        </w:rPr>
      </w:pPr>
    </w:p>
    <w:p w14:paraId="68BF5F5A" w14:textId="77777777" w:rsidR="00A31D19" w:rsidRDefault="00A31D19" w:rsidP="008B3B52">
      <w:pPr>
        <w:spacing w:line="276" w:lineRule="auto"/>
        <w:ind w:left="187"/>
        <w:jc w:val="both"/>
        <w:outlineLvl w:val="0"/>
        <w:rPr>
          <w:rFonts w:ascii="Times New Roman" w:hAnsi="Times New Roman" w:cs="Times New Roman"/>
          <w:sz w:val="32"/>
          <w:szCs w:val="32"/>
          <w:u w:val="single"/>
        </w:rPr>
      </w:pPr>
      <w:r w:rsidRPr="00333220">
        <w:rPr>
          <w:rFonts w:ascii="Times New Roman" w:hAnsi="Times New Roman" w:cs="Times New Roman"/>
          <w:sz w:val="32"/>
          <w:szCs w:val="32"/>
          <w:u w:val="single"/>
        </w:rPr>
        <w:t>Argumentationsstruktur:</w:t>
      </w:r>
    </w:p>
    <w:p w14:paraId="3E587ECB" w14:textId="77777777" w:rsidR="008B3B52" w:rsidRPr="00333220" w:rsidRDefault="008B3B52" w:rsidP="008B3B52">
      <w:pPr>
        <w:spacing w:line="276" w:lineRule="auto"/>
        <w:ind w:left="187"/>
        <w:jc w:val="both"/>
        <w:outlineLvl w:val="0"/>
        <w:rPr>
          <w:rFonts w:ascii="Times New Roman" w:hAnsi="Times New Roman" w:cs="Times New Roman"/>
          <w:sz w:val="32"/>
          <w:szCs w:val="32"/>
          <w:u w:val="single"/>
        </w:rPr>
      </w:pPr>
    </w:p>
    <w:p w14:paraId="10B9EDEB" w14:textId="3012A97F" w:rsidR="00A31D19" w:rsidRPr="00333220" w:rsidRDefault="00C72488" w:rsidP="008B3B52">
      <w:pPr>
        <w:spacing w:line="276" w:lineRule="auto"/>
        <w:ind w:left="187"/>
        <w:jc w:val="both"/>
        <w:rPr>
          <w:rFonts w:ascii="Times New Roman" w:hAnsi="Times New Roman" w:cs="Times New Roman"/>
          <w:sz w:val="32"/>
          <w:szCs w:val="32"/>
        </w:rPr>
      </w:pPr>
      <w:r w:rsidRPr="00333220">
        <w:rPr>
          <w:rFonts w:ascii="Times New Roman" w:hAnsi="Times New Roman" w:cs="Times New Roman"/>
          <w:sz w:val="32"/>
          <w:szCs w:val="32"/>
        </w:rPr>
        <w:t xml:space="preserve">- </w:t>
      </w:r>
      <w:r w:rsidR="00A31D19" w:rsidRPr="00333220">
        <w:rPr>
          <w:rFonts w:ascii="Times New Roman" w:hAnsi="Times New Roman" w:cs="Times New Roman"/>
          <w:sz w:val="32"/>
          <w:szCs w:val="32"/>
        </w:rPr>
        <w:t xml:space="preserve">Nach heutiger </w:t>
      </w:r>
      <w:proofErr w:type="spellStart"/>
      <w:r w:rsidR="00A31D19" w:rsidRPr="00333220">
        <w:rPr>
          <w:rFonts w:ascii="Times New Roman" w:hAnsi="Times New Roman" w:cs="Times New Roman"/>
          <w:sz w:val="32"/>
          <w:szCs w:val="32"/>
        </w:rPr>
        <w:t>Rspr</w:t>
      </w:r>
      <w:proofErr w:type="spellEnd"/>
      <w:r w:rsidR="00A31D19" w:rsidRPr="00333220">
        <w:rPr>
          <w:rFonts w:ascii="Times New Roman" w:hAnsi="Times New Roman" w:cs="Times New Roman"/>
          <w:sz w:val="32"/>
          <w:szCs w:val="32"/>
        </w:rPr>
        <w:t xml:space="preserve">. ist die </w:t>
      </w:r>
      <w:proofErr w:type="spellStart"/>
      <w:r w:rsidR="00A31D19" w:rsidRPr="00333220">
        <w:rPr>
          <w:rFonts w:ascii="Times New Roman" w:hAnsi="Times New Roman" w:cs="Times New Roman"/>
          <w:sz w:val="32"/>
          <w:szCs w:val="32"/>
        </w:rPr>
        <w:t>GbR</w:t>
      </w:r>
      <w:proofErr w:type="spellEnd"/>
      <w:r w:rsidR="00A31D19" w:rsidRPr="00333220">
        <w:rPr>
          <w:rFonts w:ascii="Times New Roman" w:hAnsi="Times New Roman" w:cs="Times New Roman"/>
          <w:sz w:val="32"/>
          <w:szCs w:val="32"/>
        </w:rPr>
        <w:t xml:space="preserve"> teilrechtsfähig, § 124 Abs. 1 HGB analog.</w:t>
      </w:r>
    </w:p>
    <w:p w14:paraId="47E90B44" w14:textId="56FD3D75" w:rsidR="00A31D19" w:rsidRPr="00333220" w:rsidRDefault="00C72488" w:rsidP="008B3B52">
      <w:pPr>
        <w:spacing w:line="276" w:lineRule="auto"/>
        <w:ind w:left="187"/>
        <w:jc w:val="both"/>
        <w:rPr>
          <w:rFonts w:ascii="Times New Roman" w:hAnsi="Times New Roman" w:cs="Times New Roman"/>
          <w:sz w:val="32"/>
          <w:szCs w:val="32"/>
        </w:rPr>
      </w:pPr>
      <w:r w:rsidRPr="00333220">
        <w:rPr>
          <w:rFonts w:ascii="Times New Roman" w:hAnsi="Times New Roman" w:cs="Times New Roman"/>
          <w:sz w:val="32"/>
          <w:szCs w:val="32"/>
        </w:rPr>
        <w:t xml:space="preserve">- </w:t>
      </w:r>
      <w:r w:rsidR="00A31D19" w:rsidRPr="00333220">
        <w:rPr>
          <w:rFonts w:ascii="Times New Roman" w:hAnsi="Times New Roman" w:cs="Times New Roman"/>
          <w:sz w:val="32"/>
          <w:szCs w:val="32"/>
        </w:rPr>
        <w:t xml:space="preserve">Die Gesellschafter einer </w:t>
      </w:r>
      <w:proofErr w:type="spellStart"/>
      <w:r w:rsidR="00A31D19" w:rsidRPr="00333220">
        <w:rPr>
          <w:rFonts w:ascii="Times New Roman" w:hAnsi="Times New Roman" w:cs="Times New Roman"/>
          <w:sz w:val="32"/>
          <w:szCs w:val="32"/>
        </w:rPr>
        <w:t>GbR</w:t>
      </w:r>
      <w:proofErr w:type="spellEnd"/>
      <w:r w:rsidR="00A31D19" w:rsidRPr="00333220">
        <w:rPr>
          <w:rFonts w:ascii="Times New Roman" w:hAnsi="Times New Roman" w:cs="Times New Roman"/>
          <w:sz w:val="32"/>
          <w:szCs w:val="32"/>
        </w:rPr>
        <w:t xml:space="preserve"> haften analog § 128 S. 1 HGB.</w:t>
      </w:r>
    </w:p>
    <w:p w14:paraId="526200B3" w14:textId="4C2BA6EB" w:rsidR="00A31D19" w:rsidRPr="00333220" w:rsidRDefault="00C72488" w:rsidP="008B3B52">
      <w:pPr>
        <w:spacing w:line="276" w:lineRule="auto"/>
        <w:ind w:left="187"/>
        <w:jc w:val="both"/>
        <w:rPr>
          <w:rFonts w:ascii="Times New Roman" w:hAnsi="Times New Roman" w:cs="Times New Roman"/>
          <w:sz w:val="32"/>
          <w:szCs w:val="32"/>
        </w:rPr>
      </w:pPr>
      <w:r w:rsidRPr="00333220">
        <w:rPr>
          <w:rFonts w:ascii="Times New Roman" w:hAnsi="Times New Roman" w:cs="Times New Roman"/>
          <w:sz w:val="32"/>
          <w:szCs w:val="32"/>
        </w:rPr>
        <w:t xml:space="preserve">- </w:t>
      </w:r>
      <w:r w:rsidR="00A31D19" w:rsidRPr="00333220">
        <w:rPr>
          <w:rFonts w:ascii="Times New Roman" w:hAnsi="Times New Roman" w:cs="Times New Roman"/>
          <w:sz w:val="32"/>
          <w:szCs w:val="32"/>
        </w:rPr>
        <w:t>Ebenso gilt § 130 HGB analog.</w:t>
      </w:r>
    </w:p>
    <w:p w14:paraId="14C1BA6E" w14:textId="41AF510D" w:rsidR="00A31D19" w:rsidRPr="00333220" w:rsidRDefault="00C72488" w:rsidP="008B3B52">
      <w:pPr>
        <w:spacing w:line="276" w:lineRule="auto"/>
        <w:ind w:left="187"/>
        <w:jc w:val="both"/>
        <w:rPr>
          <w:rFonts w:ascii="Times New Roman" w:hAnsi="Times New Roman" w:cs="Times New Roman"/>
          <w:sz w:val="32"/>
          <w:szCs w:val="32"/>
        </w:rPr>
      </w:pPr>
      <w:r w:rsidRPr="00333220">
        <w:rPr>
          <w:rFonts w:ascii="Times New Roman" w:hAnsi="Times New Roman" w:cs="Times New Roman"/>
          <w:sz w:val="32"/>
          <w:szCs w:val="32"/>
        </w:rPr>
        <w:t xml:space="preserve">- </w:t>
      </w:r>
      <w:r w:rsidR="00A31D19" w:rsidRPr="00333220">
        <w:rPr>
          <w:rFonts w:ascii="Times New Roman" w:hAnsi="Times New Roman" w:cs="Times New Roman"/>
          <w:sz w:val="32"/>
          <w:szCs w:val="32"/>
        </w:rPr>
        <w:t>Findet § 130 HGB analoge Anwendung, dann darf es keinen Unterschied machen, ob die Gesellschaft durch den Beitritt erst gegründet worden ist (dann § 28 HGB) oder nicht (dann § 130 HGB).</w:t>
      </w:r>
    </w:p>
    <w:p w14:paraId="18AA1FD9" w14:textId="77777777" w:rsidR="00387D20" w:rsidRPr="00333220" w:rsidRDefault="00387D20" w:rsidP="008B3B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rFonts w:ascii="Times New Roman" w:hAnsi="Times New Roman" w:cs="Times New Roman"/>
          <w:bCs/>
          <w:color w:val="000000"/>
          <w:sz w:val="32"/>
          <w:szCs w:val="32"/>
        </w:rPr>
      </w:pPr>
    </w:p>
    <w:p w14:paraId="31E1D0FC" w14:textId="7AA7E552" w:rsidR="00060AAB" w:rsidRDefault="00060AAB" w:rsidP="008B3B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bCs/>
          <w:color w:val="000000"/>
          <w:sz w:val="32"/>
          <w:szCs w:val="32"/>
        </w:rPr>
      </w:pPr>
      <w:r w:rsidRPr="00333220">
        <w:rPr>
          <w:rFonts w:ascii="Times New Roman" w:hAnsi="Times New Roman" w:cs="Times New Roman"/>
          <w:bCs/>
          <w:color w:val="000000"/>
          <w:sz w:val="32"/>
          <w:szCs w:val="32"/>
        </w:rPr>
        <w:t>b) Anfechtung des Gesellschaftsvertrages</w:t>
      </w:r>
      <w:r w:rsidR="00A31D19" w:rsidRPr="00333220">
        <w:rPr>
          <w:rFonts w:ascii="Times New Roman" w:hAnsi="Times New Roman" w:cs="Times New Roman"/>
          <w:bCs/>
          <w:color w:val="000000"/>
          <w:sz w:val="32"/>
          <w:szCs w:val="32"/>
        </w:rPr>
        <w:t xml:space="preserve"> wegen arglistiger Täuschung </w:t>
      </w:r>
      <w:r w:rsidR="00A31D19" w:rsidRPr="00333220">
        <w:rPr>
          <w:rFonts w:ascii="Times New Roman" w:hAnsi="Times New Roman" w:cs="Times New Roman"/>
          <w:color w:val="000000"/>
          <w:sz w:val="32"/>
          <w:szCs w:val="32"/>
        </w:rPr>
        <w:t xml:space="preserve">(§ 123 I BGB-   Gesellschaftsvertrag gemäß § 142 I BGB grundsätzlich </w:t>
      </w:r>
      <w:r w:rsidR="00A31D19" w:rsidRPr="00333220">
        <w:rPr>
          <w:rFonts w:ascii="Times New Roman" w:hAnsi="Times New Roman" w:cs="Times New Roman"/>
          <w:bCs/>
          <w:color w:val="000000"/>
          <w:sz w:val="32"/>
          <w:szCs w:val="32"/>
        </w:rPr>
        <w:t xml:space="preserve">ex </w:t>
      </w:r>
      <w:proofErr w:type="spellStart"/>
      <w:r w:rsidR="00A31D19" w:rsidRPr="00333220">
        <w:rPr>
          <w:rFonts w:ascii="Times New Roman" w:hAnsi="Times New Roman" w:cs="Times New Roman"/>
          <w:bCs/>
          <w:color w:val="000000"/>
          <w:sz w:val="32"/>
          <w:szCs w:val="32"/>
        </w:rPr>
        <w:t>tunc</w:t>
      </w:r>
      <w:proofErr w:type="spellEnd"/>
      <w:r w:rsidR="00A31D19" w:rsidRPr="00333220">
        <w:rPr>
          <w:rFonts w:ascii="Times New Roman" w:hAnsi="Times New Roman" w:cs="Times New Roman"/>
          <w:bCs/>
          <w:color w:val="000000"/>
          <w:sz w:val="32"/>
          <w:szCs w:val="32"/>
        </w:rPr>
        <w:t xml:space="preserve"> unwirksam</w:t>
      </w:r>
      <w:r w:rsidR="008B3B52">
        <w:rPr>
          <w:rFonts w:ascii="Times New Roman" w:hAnsi="Times New Roman" w:cs="Times New Roman"/>
          <w:bCs/>
          <w:color w:val="000000"/>
          <w:sz w:val="32"/>
          <w:szCs w:val="32"/>
        </w:rPr>
        <w:t xml:space="preserve"> (+)</w:t>
      </w:r>
    </w:p>
    <w:p w14:paraId="132EB6C5" w14:textId="77777777" w:rsidR="008B3B52" w:rsidRDefault="008B3B52" w:rsidP="008B3B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bCs/>
          <w:color w:val="000000"/>
          <w:sz w:val="32"/>
          <w:szCs w:val="32"/>
        </w:rPr>
      </w:pPr>
    </w:p>
    <w:p w14:paraId="7E22085D" w14:textId="51CE6C00" w:rsidR="008B3B52" w:rsidRDefault="008B3B52" w:rsidP="008B3B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b/>
          <w:bCs/>
          <w:color w:val="000000"/>
          <w:sz w:val="32"/>
          <w:szCs w:val="32"/>
        </w:rPr>
      </w:pPr>
      <w:r w:rsidRPr="008B3B52">
        <w:rPr>
          <w:rFonts w:ascii="Times New Roman" w:hAnsi="Times New Roman" w:cs="Times New Roman"/>
          <w:b/>
          <w:bCs/>
          <w:color w:val="000000"/>
          <w:sz w:val="32"/>
          <w:szCs w:val="32"/>
        </w:rPr>
        <w:t xml:space="preserve">Anmerkung: </w:t>
      </w:r>
    </w:p>
    <w:p w14:paraId="02265C11" w14:textId="77777777" w:rsidR="008B3B52" w:rsidRPr="008B3B52" w:rsidRDefault="008B3B52" w:rsidP="008B3B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b/>
          <w:bCs/>
          <w:color w:val="000000"/>
          <w:sz w:val="32"/>
          <w:szCs w:val="32"/>
        </w:rPr>
      </w:pPr>
    </w:p>
    <w:p w14:paraId="16157FA4" w14:textId="0ECAE907" w:rsidR="008B3B52" w:rsidRDefault="008B3B52" w:rsidP="008B3B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bCs/>
          <w:color w:val="000000"/>
          <w:sz w:val="32"/>
          <w:szCs w:val="32"/>
        </w:rPr>
      </w:pPr>
      <w:r>
        <w:rPr>
          <w:rFonts w:ascii="Times New Roman" w:hAnsi="Times New Roman" w:cs="Times New Roman"/>
          <w:bCs/>
          <w:color w:val="000000"/>
          <w:sz w:val="32"/>
          <w:szCs w:val="32"/>
        </w:rPr>
        <w:t>Die Wirksamkeit des Gesellschaftsvertrags ist für die Haftung nach § 28 HGB nicht erforderlich:</w:t>
      </w:r>
    </w:p>
    <w:p w14:paraId="14A6AA02" w14:textId="77777777" w:rsidR="008B3B52" w:rsidRDefault="008B3B52" w:rsidP="008B3B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bCs/>
          <w:color w:val="000000"/>
          <w:sz w:val="32"/>
          <w:szCs w:val="32"/>
        </w:rPr>
      </w:pPr>
    </w:p>
    <w:p w14:paraId="1B83A16D" w14:textId="5D0AE0E1" w:rsidR="008B3B52" w:rsidRDefault="008B3B52" w:rsidP="008B3B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rFonts w:ascii="Times New Roman" w:hAnsi="Times New Roman" w:cs="Times New Roman"/>
          <w:bCs/>
          <w:color w:val="000000"/>
          <w:sz w:val="32"/>
          <w:szCs w:val="32"/>
        </w:rPr>
      </w:pPr>
      <w:r>
        <w:rPr>
          <w:rFonts w:ascii="Times New Roman" w:hAnsi="Times New Roman" w:cs="Times New Roman"/>
          <w:bCs/>
          <w:color w:val="000000"/>
          <w:sz w:val="32"/>
          <w:szCs w:val="32"/>
        </w:rPr>
        <w:t>- systematische Parallele zu § 25 Abs. 1 S. 1 HGB (nur tatsächlicher Inhaberwechsel ist maßgebend)</w:t>
      </w:r>
    </w:p>
    <w:p w14:paraId="732D5486" w14:textId="77777777" w:rsidR="008B3B52" w:rsidRDefault="008B3B52" w:rsidP="008B3B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rFonts w:ascii="Times New Roman" w:hAnsi="Times New Roman" w:cs="Times New Roman"/>
          <w:bCs/>
          <w:color w:val="000000"/>
          <w:sz w:val="32"/>
          <w:szCs w:val="32"/>
        </w:rPr>
      </w:pPr>
    </w:p>
    <w:p w14:paraId="2DD199ED" w14:textId="3132F294" w:rsidR="008B3B52" w:rsidRDefault="008B3B52" w:rsidP="008B3B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rFonts w:ascii="Times New Roman" w:hAnsi="Times New Roman" w:cs="Times New Roman"/>
          <w:bCs/>
          <w:color w:val="000000"/>
          <w:sz w:val="32"/>
          <w:szCs w:val="32"/>
        </w:rPr>
      </w:pPr>
      <w:r>
        <w:rPr>
          <w:rFonts w:ascii="Times New Roman" w:hAnsi="Times New Roman" w:cs="Times New Roman"/>
          <w:bCs/>
          <w:color w:val="000000"/>
          <w:sz w:val="32"/>
          <w:szCs w:val="32"/>
        </w:rPr>
        <w:t xml:space="preserve">- </w:t>
      </w:r>
      <w:r w:rsidRPr="00333220">
        <w:rPr>
          <w:rFonts w:ascii="Times New Roman" w:hAnsi="Times New Roman" w:cs="Times New Roman"/>
          <w:bCs/>
          <w:color w:val="000000"/>
          <w:sz w:val="32"/>
          <w:szCs w:val="32"/>
        </w:rPr>
        <w:t>Grundsätze über die fehlerhafte Gesellschaft</w:t>
      </w:r>
      <w:r>
        <w:rPr>
          <w:rFonts w:ascii="Times New Roman" w:hAnsi="Times New Roman" w:cs="Times New Roman"/>
          <w:bCs/>
          <w:color w:val="000000"/>
          <w:sz w:val="32"/>
          <w:szCs w:val="32"/>
        </w:rPr>
        <w:t>:</w:t>
      </w:r>
    </w:p>
    <w:p w14:paraId="2D1093DD" w14:textId="77777777" w:rsidR="008B3B52" w:rsidRDefault="008B3B52" w:rsidP="008B3B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rFonts w:ascii="Times New Roman" w:hAnsi="Times New Roman" w:cs="Times New Roman"/>
          <w:bCs/>
          <w:color w:val="000000"/>
          <w:sz w:val="32"/>
          <w:szCs w:val="32"/>
        </w:rPr>
      </w:pPr>
    </w:p>
    <w:p w14:paraId="70055070" w14:textId="77777777" w:rsidR="008B3B52" w:rsidRDefault="00060AAB" w:rsidP="008B3B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sz w:val="32"/>
          <w:szCs w:val="32"/>
        </w:rPr>
      </w:pPr>
      <w:r w:rsidRPr="00333220">
        <w:rPr>
          <w:rFonts w:ascii="Times New Roman" w:hAnsi="Times New Roman" w:cs="Times New Roman"/>
          <w:color w:val="000000"/>
          <w:sz w:val="32"/>
          <w:szCs w:val="32"/>
        </w:rPr>
        <w:t>Gesellschaftsverträge</w:t>
      </w:r>
      <w:r w:rsidR="00A31D19" w:rsidRPr="00333220">
        <w:rPr>
          <w:rFonts w:ascii="Times New Roman" w:hAnsi="Times New Roman" w:cs="Times New Roman"/>
          <w:color w:val="000000"/>
          <w:sz w:val="32"/>
          <w:szCs w:val="32"/>
        </w:rPr>
        <w:t>,</w:t>
      </w:r>
      <w:r w:rsidRPr="00333220">
        <w:rPr>
          <w:rFonts w:ascii="Times New Roman" w:hAnsi="Times New Roman" w:cs="Times New Roman"/>
          <w:color w:val="000000"/>
          <w:sz w:val="32"/>
          <w:szCs w:val="32"/>
        </w:rPr>
        <w:t xml:space="preserve"> die zwar fehlerhaft geschlossen wurden (insbesondere </w:t>
      </w:r>
      <w:r w:rsidR="00A31D19" w:rsidRPr="00333220">
        <w:rPr>
          <w:rFonts w:ascii="Times New Roman" w:hAnsi="Times New Roman" w:cs="Times New Roman"/>
          <w:color w:val="000000"/>
          <w:sz w:val="32"/>
          <w:szCs w:val="32"/>
        </w:rPr>
        <w:t>wegen Nichtigkeit gem.</w:t>
      </w:r>
      <w:r w:rsidRPr="00333220">
        <w:rPr>
          <w:rFonts w:ascii="Times New Roman" w:hAnsi="Times New Roman" w:cs="Times New Roman"/>
          <w:color w:val="000000"/>
          <w:sz w:val="32"/>
          <w:szCs w:val="32"/>
        </w:rPr>
        <w:t xml:space="preserve"> §§ 104 ff, 134, </w:t>
      </w:r>
      <w:r w:rsidR="00A31D19" w:rsidRPr="00333220">
        <w:rPr>
          <w:rFonts w:ascii="Times New Roman" w:hAnsi="Times New Roman" w:cs="Times New Roman"/>
          <w:color w:val="000000"/>
          <w:sz w:val="32"/>
          <w:szCs w:val="32"/>
        </w:rPr>
        <w:t>138 BGB und Anfechtbarkeit gem.</w:t>
      </w:r>
      <w:r w:rsidRPr="00333220">
        <w:rPr>
          <w:rFonts w:ascii="Times New Roman" w:hAnsi="Times New Roman" w:cs="Times New Roman"/>
          <w:color w:val="000000"/>
          <w:sz w:val="32"/>
          <w:szCs w:val="32"/>
        </w:rPr>
        <w:t xml:space="preserve"> §§ 119, 123 BGB), </w:t>
      </w:r>
    </w:p>
    <w:p w14:paraId="6C3DCA94" w14:textId="77777777" w:rsidR="008B3B52" w:rsidRDefault="00060AAB" w:rsidP="008B3B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sz w:val="32"/>
          <w:szCs w:val="32"/>
        </w:rPr>
      </w:pPr>
      <w:r w:rsidRPr="00333220">
        <w:rPr>
          <w:rFonts w:ascii="Times New Roman" w:hAnsi="Times New Roman" w:cs="Times New Roman"/>
          <w:color w:val="000000"/>
          <w:sz w:val="32"/>
          <w:szCs w:val="32"/>
        </w:rPr>
        <w:t xml:space="preserve">aber bereits in Vollzug gesetzt wurden (spätestens mit Aufnahme des Geschäftsbetriebs) </w:t>
      </w:r>
    </w:p>
    <w:p w14:paraId="0E085EE7" w14:textId="19916F3A" w:rsidR="00060AAB" w:rsidRDefault="00060AAB" w:rsidP="008B3B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sz w:val="32"/>
          <w:szCs w:val="32"/>
        </w:rPr>
      </w:pPr>
      <w:r w:rsidRPr="00333220">
        <w:rPr>
          <w:rFonts w:ascii="Times New Roman" w:hAnsi="Times New Roman" w:cs="Times New Roman"/>
          <w:color w:val="000000"/>
          <w:sz w:val="32"/>
          <w:szCs w:val="32"/>
        </w:rPr>
        <w:t>und bei de</w:t>
      </w:r>
      <w:r w:rsidR="00A31D19" w:rsidRPr="00333220">
        <w:rPr>
          <w:rFonts w:ascii="Times New Roman" w:hAnsi="Times New Roman" w:cs="Times New Roman"/>
          <w:color w:val="000000"/>
          <w:sz w:val="32"/>
          <w:szCs w:val="32"/>
        </w:rPr>
        <w:t>nen kein vorrangiger Schutz zu</w:t>
      </w:r>
      <w:r w:rsidRPr="00333220">
        <w:rPr>
          <w:rFonts w:ascii="Times New Roman" w:hAnsi="Times New Roman" w:cs="Times New Roman"/>
          <w:color w:val="000000"/>
          <w:sz w:val="32"/>
          <w:szCs w:val="32"/>
        </w:rPr>
        <w:t xml:space="preserve">gunsten der betroffenen Gesellschafter besteht (insbesondere bei der Nichtigkeit nach §§ 134, 138 BGB und §§ 104 ff BGB), kann die Gesellschaft durch Kündigung des Gesellschafters nur mit </w:t>
      </w:r>
      <w:r w:rsidRPr="00333220">
        <w:rPr>
          <w:rFonts w:ascii="Times New Roman" w:hAnsi="Times New Roman" w:cs="Times New Roman"/>
          <w:bCs/>
          <w:color w:val="000000"/>
          <w:sz w:val="32"/>
          <w:szCs w:val="32"/>
        </w:rPr>
        <w:t xml:space="preserve">ex </w:t>
      </w:r>
      <w:proofErr w:type="spellStart"/>
      <w:r w:rsidRPr="00333220">
        <w:rPr>
          <w:rFonts w:ascii="Times New Roman" w:hAnsi="Times New Roman" w:cs="Times New Roman"/>
          <w:bCs/>
          <w:color w:val="000000"/>
          <w:sz w:val="32"/>
          <w:szCs w:val="32"/>
        </w:rPr>
        <w:t>nunc</w:t>
      </w:r>
      <w:proofErr w:type="spellEnd"/>
      <w:r w:rsidRPr="00333220">
        <w:rPr>
          <w:rFonts w:ascii="Times New Roman" w:hAnsi="Times New Roman" w:cs="Times New Roman"/>
          <w:bCs/>
          <w:color w:val="000000"/>
          <w:sz w:val="32"/>
          <w:szCs w:val="32"/>
        </w:rPr>
        <w:t xml:space="preserve"> Wirkung </w:t>
      </w:r>
      <w:r w:rsidRPr="00333220">
        <w:rPr>
          <w:rFonts w:ascii="Times New Roman" w:hAnsi="Times New Roman" w:cs="Times New Roman"/>
          <w:color w:val="000000"/>
          <w:sz w:val="32"/>
          <w:szCs w:val="32"/>
        </w:rPr>
        <w:t>(für die Zukunft) aufgelöst werden.</w:t>
      </w:r>
    </w:p>
    <w:p w14:paraId="58D4BA30" w14:textId="77777777" w:rsidR="008B3B52" w:rsidRPr="00333220" w:rsidRDefault="008B3B52" w:rsidP="008B3B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sz w:val="32"/>
          <w:szCs w:val="32"/>
        </w:rPr>
      </w:pPr>
    </w:p>
    <w:p w14:paraId="722D7C30" w14:textId="7B64C76D" w:rsidR="00060AAB" w:rsidRDefault="00060AAB" w:rsidP="008B3B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sz w:val="32"/>
          <w:szCs w:val="32"/>
        </w:rPr>
      </w:pPr>
      <w:r w:rsidRPr="00333220">
        <w:rPr>
          <w:rFonts w:ascii="Times New Roman" w:hAnsi="Times New Roman" w:cs="Times New Roman"/>
          <w:color w:val="000000"/>
          <w:sz w:val="32"/>
          <w:szCs w:val="32"/>
        </w:rPr>
        <w:t xml:space="preserve">Das Vorliegen einer </w:t>
      </w:r>
      <w:r w:rsidRPr="00333220">
        <w:rPr>
          <w:rFonts w:ascii="Times New Roman" w:hAnsi="Times New Roman" w:cs="Times New Roman"/>
          <w:bCs/>
          <w:color w:val="000000"/>
          <w:sz w:val="32"/>
          <w:szCs w:val="32"/>
        </w:rPr>
        <w:t xml:space="preserve">fehlerhaften Gesellschaft </w:t>
      </w:r>
      <w:r w:rsidRPr="00333220">
        <w:rPr>
          <w:rFonts w:ascii="Times New Roman" w:hAnsi="Times New Roman" w:cs="Times New Roman"/>
          <w:color w:val="000000"/>
          <w:sz w:val="32"/>
          <w:szCs w:val="32"/>
        </w:rPr>
        <w:t xml:space="preserve">genügt für die </w:t>
      </w:r>
      <w:r w:rsidRPr="00333220">
        <w:rPr>
          <w:rFonts w:ascii="Times New Roman" w:hAnsi="Times New Roman" w:cs="Times New Roman"/>
          <w:bCs/>
          <w:color w:val="000000"/>
          <w:sz w:val="32"/>
          <w:szCs w:val="32"/>
        </w:rPr>
        <w:t>Anwendung des § 28 I, 1 HGB</w:t>
      </w:r>
      <w:r w:rsidRPr="00333220">
        <w:rPr>
          <w:rFonts w:ascii="Times New Roman" w:hAnsi="Times New Roman" w:cs="Times New Roman"/>
          <w:color w:val="000000"/>
          <w:sz w:val="32"/>
          <w:szCs w:val="32"/>
        </w:rPr>
        <w:t>, denn es komme nur darauf an, dass die Gesellschaft - wenn auch fehlerhaft - tatsächlich zustande gekommen sei und nur mit Wirkung für die Zukunft aufgelöst werden k</w:t>
      </w:r>
      <w:r w:rsidR="00A31D19" w:rsidRPr="00333220">
        <w:rPr>
          <w:rFonts w:ascii="Times New Roman" w:hAnsi="Times New Roman" w:cs="Times New Roman"/>
          <w:color w:val="000000"/>
          <w:sz w:val="32"/>
          <w:szCs w:val="32"/>
        </w:rPr>
        <w:t>önne.</w:t>
      </w:r>
    </w:p>
    <w:p w14:paraId="6443AC1D" w14:textId="77777777" w:rsidR="008B3B52" w:rsidRPr="00333220" w:rsidRDefault="008B3B52" w:rsidP="008B3B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sz w:val="32"/>
          <w:szCs w:val="32"/>
        </w:rPr>
      </w:pPr>
    </w:p>
    <w:p w14:paraId="727D1B39" w14:textId="5F443115" w:rsidR="0018624E" w:rsidRPr="00333220" w:rsidRDefault="00A31D19" w:rsidP="008B3B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bCs/>
          <w:color w:val="000000"/>
          <w:sz w:val="32"/>
          <w:szCs w:val="32"/>
        </w:rPr>
      </w:pPr>
      <w:r w:rsidRPr="00333220">
        <w:rPr>
          <w:rFonts w:ascii="Times New Roman" w:hAnsi="Times New Roman" w:cs="Times New Roman"/>
          <w:bCs/>
          <w:color w:val="000000"/>
          <w:sz w:val="32"/>
          <w:szCs w:val="32"/>
        </w:rPr>
        <w:t>1.</w:t>
      </w:r>
      <w:r w:rsidR="00F4276C" w:rsidRPr="00333220">
        <w:rPr>
          <w:rFonts w:ascii="Times New Roman" w:hAnsi="Times New Roman" w:cs="Times New Roman"/>
          <w:bCs/>
          <w:color w:val="000000"/>
          <w:sz w:val="32"/>
          <w:szCs w:val="32"/>
        </w:rPr>
        <w:t>3. Einbringung des Handelsgeschäfts</w:t>
      </w:r>
      <w:r w:rsidRPr="00333220">
        <w:rPr>
          <w:rFonts w:ascii="Times New Roman" w:hAnsi="Times New Roman" w:cs="Times New Roman"/>
          <w:bCs/>
          <w:color w:val="000000"/>
          <w:sz w:val="32"/>
          <w:szCs w:val="32"/>
        </w:rPr>
        <w:t xml:space="preserve"> (+)</w:t>
      </w:r>
    </w:p>
    <w:p w14:paraId="1374DF31" w14:textId="77777777" w:rsidR="00CE00CB" w:rsidRPr="00333220" w:rsidRDefault="00CE00CB" w:rsidP="008B3B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bCs/>
          <w:color w:val="000000"/>
          <w:sz w:val="32"/>
          <w:szCs w:val="32"/>
        </w:rPr>
      </w:pPr>
    </w:p>
    <w:p w14:paraId="05A304C4" w14:textId="59FA7BE3" w:rsidR="00CE00CB" w:rsidRPr="008B3B52" w:rsidRDefault="00CE00CB" w:rsidP="008B3B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b/>
          <w:bCs/>
          <w:color w:val="000000"/>
          <w:sz w:val="32"/>
          <w:szCs w:val="32"/>
        </w:rPr>
      </w:pPr>
      <w:r w:rsidRPr="008B3B52">
        <w:rPr>
          <w:rFonts w:ascii="Times New Roman" w:hAnsi="Times New Roman" w:cs="Times New Roman"/>
          <w:b/>
          <w:bCs/>
          <w:color w:val="000000"/>
          <w:sz w:val="32"/>
          <w:szCs w:val="32"/>
        </w:rPr>
        <w:t>Anmerkung:</w:t>
      </w:r>
    </w:p>
    <w:p w14:paraId="73F79B67" w14:textId="77777777" w:rsidR="008B3B52" w:rsidRPr="00333220" w:rsidRDefault="008B3B52" w:rsidP="008B3B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bCs/>
          <w:color w:val="000000"/>
          <w:sz w:val="32"/>
          <w:szCs w:val="32"/>
        </w:rPr>
      </w:pPr>
    </w:p>
    <w:p w14:paraId="5E70AD10" w14:textId="796FA581" w:rsidR="00CE00CB" w:rsidRPr="00333220" w:rsidRDefault="00CE00CB" w:rsidP="008B3B52">
      <w:pPr>
        <w:tabs>
          <w:tab w:val="left" w:pos="560"/>
          <w:tab w:val="num" w:pos="935"/>
        </w:tabs>
        <w:spacing w:line="276" w:lineRule="auto"/>
        <w:jc w:val="both"/>
        <w:rPr>
          <w:rFonts w:ascii="Times New Roman" w:hAnsi="Times New Roman" w:cs="Times New Roman"/>
          <w:bCs/>
          <w:color w:val="000000"/>
          <w:sz w:val="32"/>
          <w:szCs w:val="32"/>
        </w:rPr>
      </w:pPr>
      <w:r w:rsidRPr="00333220">
        <w:rPr>
          <w:rFonts w:ascii="Times New Roman" w:hAnsi="Times New Roman" w:cs="Times New Roman"/>
          <w:sz w:val="32"/>
          <w:szCs w:val="32"/>
        </w:rPr>
        <w:t xml:space="preserve">Rechtlich betrachtet, handelt es sich um die Gründung einer Gesellschaft, in welche der bisherige Einzelkaufmann sein Unternehmen einbringt. </w:t>
      </w:r>
    </w:p>
    <w:p w14:paraId="23AC20BF" w14:textId="77777777" w:rsidR="00CE00CB" w:rsidRPr="00333220" w:rsidRDefault="00CE00CB" w:rsidP="008B3B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bCs/>
          <w:color w:val="000000"/>
          <w:sz w:val="32"/>
          <w:szCs w:val="32"/>
        </w:rPr>
      </w:pPr>
    </w:p>
    <w:p w14:paraId="3F18980F" w14:textId="561BD8FB" w:rsidR="00F4276C" w:rsidRDefault="00A31D19" w:rsidP="008B3B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bCs/>
          <w:color w:val="000000"/>
          <w:sz w:val="32"/>
          <w:szCs w:val="32"/>
        </w:rPr>
      </w:pPr>
      <w:r w:rsidRPr="00333220">
        <w:rPr>
          <w:rFonts w:ascii="Times New Roman" w:hAnsi="Times New Roman" w:cs="Times New Roman"/>
          <w:bCs/>
          <w:color w:val="000000"/>
          <w:sz w:val="32"/>
          <w:szCs w:val="32"/>
        </w:rPr>
        <w:t>1.</w:t>
      </w:r>
      <w:r w:rsidR="00F4276C" w:rsidRPr="00333220">
        <w:rPr>
          <w:rFonts w:ascii="Times New Roman" w:hAnsi="Times New Roman" w:cs="Times New Roman"/>
          <w:bCs/>
          <w:color w:val="000000"/>
          <w:sz w:val="32"/>
          <w:szCs w:val="32"/>
        </w:rPr>
        <w:t>4. Beteiligung des bisherigen Einzelkaufmanns als Gesellschafter</w:t>
      </w:r>
      <w:r w:rsidRPr="00333220">
        <w:rPr>
          <w:rFonts w:ascii="Times New Roman" w:hAnsi="Times New Roman" w:cs="Times New Roman"/>
          <w:bCs/>
          <w:color w:val="000000"/>
          <w:sz w:val="32"/>
          <w:szCs w:val="32"/>
        </w:rPr>
        <w:t xml:space="preserve"> (+)</w:t>
      </w:r>
    </w:p>
    <w:p w14:paraId="7D11A1B2" w14:textId="77777777" w:rsidR="008B3B52" w:rsidRPr="00333220" w:rsidRDefault="008B3B52" w:rsidP="008B3B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bCs/>
          <w:color w:val="000000"/>
          <w:sz w:val="32"/>
          <w:szCs w:val="32"/>
        </w:rPr>
      </w:pPr>
    </w:p>
    <w:p w14:paraId="4710BE38" w14:textId="055FF3AC" w:rsidR="00F4276C" w:rsidRDefault="00A31D19" w:rsidP="008B3B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bCs/>
          <w:color w:val="000000"/>
          <w:sz w:val="32"/>
          <w:szCs w:val="32"/>
        </w:rPr>
      </w:pPr>
      <w:r w:rsidRPr="00333220">
        <w:rPr>
          <w:rFonts w:ascii="Times New Roman" w:hAnsi="Times New Roman" w:cs="Times New Roman"/>
          <w:bCs/>
          <w:color w:val="000000"/>
          <w:sz w:val="32"/>
          <w:szCs w:val="32"/>
        </w:rPr>
        <w:t>1.</w:t>
      </w:r>
      <w:r w:rsidR="00F4276C" w:rsidRPr="00333220">
        <w:rPr>
          <w:rFonts w:ascii="Times New Roman" w:hAnsi="Times New Roman" w:cs="Times New Roman"/>
          <w:bCs/>
          <w:color w:val="000000"/>
          <w:sz w:val="32"/>
          <w:szCs w:val="32"/>
        </w:rPr>
        <w:t>5. Fortführung des Handelsgeschäfts durch die Gesellschaft.</w:t>
      </w:r>
    </w:p>
    <w:p w14:paraId="28751D6E" w14:textId="77777777" w:rsidR="008B3B52" w:rsidRDefault="008B3B52" w:rsidP="008B3B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bCs/>
          <w:color w:val="000000"/>
          <w:sz w:val="32"/>
          <w:szCs w:val="32"/>
        </w:rPr>
      </w:pPr>
    </w:p>
    <w:p w14:paraId="480AA22D" w14:textId="77777777" w:rsidR="00891B4E" w:rsidRPr="00333220" w:rsidRDefault="00891B4E" w:rsidP="008B3B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bCs/>
          <w:color w:val="000000"/>
          <w:sz w:val="32"/>
          <w:szCs w:val="32"/>
        </w:rPr>
      </w:pPr>
    </w:p>
    <w:p w14:paraId="1FC6AFE1" w14:textId="12373375" w:rsidR="00CE00CB" w:rsidRDefault="00CE00CB" w:rsidP="008B3B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b/>
          <w:bCs/>
          <w:color w:val="000000"/>
          <w:sz w:val="32"/>
          <w:szCs w:val="32"/>
        </w:rPr>
      </w:pPr>
      <w:r w:rsidRPr="008B3B52">
        <w:rPr>
          <w:rFonts w:ascii="Times New Roman" w:hAnsi="Times New Roman" w:cs="Times New Roman"/>
          <w:b/>
          <w:bCs/>
          <w:color w:val="000000"/>
          <w:sz w:val="32"/>
          <w:szCs w:val="32"/>
        </w:rPr>
        <w:t>Anmerkung:</w:t>
      </w:r>
    </w:p>
    <w:p w14:paraId="2FF6D0DD" w14:textId="77777777" w:rsidR="008B3B52" w:rsidRPr="008B3B52" w:rsidRDefault="008B3B52" w:rsidP="008B3B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b/>
          <w:bCs/>
          <w:color w:val="000000"/>
          <w:sz w:val="32"/>
          <w:szCs w:val="32"/>
        </w:rPr>
      </w:pPr>
    </w:p>
    <w:p w14:paraId="6ABDC932" w14:textId="77777777" w:rsidR="00CE00CB" w:rsidRPr="00333220" w:rsidRDefault="00CE00CB" w:rsidP="008B3B52">
      <w:pPr>
        <w:spacing w:line="276" w:lineRule="auto"/>
        <w:jc w:val="both"/>
        <w:rPr>
          <w:rFonts w:ascii="Times New Roman" w:hAnsi="Times New Roman" w:cs="Times New Roman"/>
          <w:sz w:val="32"/>
          <w:szCs w:val="32"/>
        </w:rPr>
      </w:pPr>
      <w:r w:rsidRPr="00333220">
        <w:rPr>
          <w:rFonts w:ascii="Times New Roman" w:hAnsi="Times New Roman" w:cs="Times New Roman"/>
          <w:sz w:val="32"/>
          <w:szCs w:val="32"/>
        </w:rPr>
        <w:t>Entscheidend ist die Fortführung des wesentlichen Kerns des Geschäfts, auch eines wesentlichen Unternehmensteils oder einer selbstständigen Zweigniederlassung.</w:t>
      </w:r>
    </w:p>
    <w:p w14:paraId="2455FF7D" w14:textId="77777777" w:rsidR="00CE00CB" w:rsidRPr="00333220" w:rsidRDefault="00CE00CB" w:rsidP="008B3B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bCs/>
          <w:color w:val="000000"/>
          <w:sz w:val="32"/>
          <w:szCs w:val="32"/>
        </w:rPr>
      </w:pPr>
    </w:p>
    <w:p w14:paraId="460C95BD" w14:textId="4D13C2D5" w:rsidR="00414047" w:rsidRPr="00333220" w:rsidRDefault="00A31D19" w:rsidP="008B3B52">
      <w:pPr>
        <w:spacing w:line="276" w:lineRule="auto"/>
        <w:jc w:val="both"/>
        <w:rPr>
          <w:rFonts w:ascii="Times New Roman" w:hAnsi="Times New Roman" w:cs="Times New Roman"/>
          <w:sz w:val="32"/>
          <w:szCs w:val="32"/>
        </w:rPr>
      </w:pPr>
      <w:r w:rsidRPr="00333220">
        <w:rPr>
          <w:rFonts w:ascii="Times New Roman" w:hAnsi="Times New Roman" w:cs="Times New Roman"/>
          <w:bCs/>
          <w:color w:val="000000"/>
          <w:sz w:val="32"/>
          <w:szCs w:val="32"/>
        </w:rPr>
        <w:t>1.</w:t>
      </w:r>
      <w:r w:rsidR="00F4276C" w:rsidRPr="00333220">
        <w:rPr>
          <w:rFonts w:ascii="Times New Roman" w:hAnsi="Times New Roman" w:cs="Times New Roman"/>
          <w:bCs/>
          <w:color w:val="000000"/>
          <w:sz w:val="32"/>
          <w:szCs w:val="32"/>
        </w:rPr>
        <w:t>6. Kein Ausschluss der Haftung gem. § 28 Abs. 2 HGB</w:t>
      </w:r>
      <w:r w:rsidR="00414047" w:rsidRPr="00333220">
        <w:rPr>
          <w:rFonts w:ascii="Times New Roman" w:hAnsi="Times New Roman" w:cs="Times New Roman"/>
          <w:sz w:val="32"/>
          <w:szCs w:val="32"/>
        </w:rPr>
        <w:t xml:space="preserve"> unverzüglich nach „Eintritt“ (-)</w:t>
      </w:r>
    </w:p>
    <w:p w14:paraId="047BA477" w14:textId="3DC8CE20" w:rsidR="00F4276C" w:rsidRDefault="00F4276C" w:rsidP="008B3B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bCs/>
          <w:color w:val="000000"/>
          <w:sz w:val="32"/>
          <w:szCs w:val="32"/>
        </w:rPr>
      </w:pPr>
    </w:p>
    <w:p w14:paraId="2AB78833" w14:textId="77777777" w:rsidR="008B3B52" w:rsidRPr="00333220" w:rsidRDefault="008B3B52" w:rsidP="008B3B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bCs/>
          <w:color w:val="000000"/>
          <w:sz w:val="32"/>
          <w:szCs w:val="32"/>
        </w:rPr>
      </w:pPr>
    </w:p>
    <w:p w14:paraId="36D52355" w14:textId="44FB7C9C" w:rsidR="00CE00CB" w:rsidRDefault="00CE00CB" w:rsidP="008B3B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b/>
          <w:bCs/>
          <w:color w:val="000000"/>
          <w:sz w:val="32"/>
          <w:szCs w:val="32"/>
        </w:rPr>
      </w:pPr>
      <w:r w:rsidRPr="008B3B52">
        <w:rPr>
          <w:rFonts w:ascii="Times New Roman" w:hAnsi="Times New Roman" w:cs="Times New Roman"/>
          <w:b/>
          <w:bCs/>
          <w:color w:val="000000"/>
          <w:sz w:val="32"/>
          <w:szCs w:val="32"/>
        </w:rPr>
        <w:t>Anmerkung:</w:t>
      </w:r>
    </w:p>
    <w:p w14:paraId="5DF0E52A" w14:textId="77777777" w:rsidR="008B3B52" w:rsidRPr="008B3B52" w:rsidRDefault="008B3B52" w:rsidP="008B3B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b/>
          <w:bCs/>
          <w:color w:val="000000"/>
          <w:sz w:val="32"/>
          <w:szCs w:val="32"/>
        </w:rPr>
      </w:pPr>
    </w:p>
    <w:p w14:paraId="29B94E3E" w14:textId="72902844" w:rsidR="00CE00CB" w:rsidRPr="00333220" w:rsidRDefault="00414047" w:rsidP="008B3B52">
      <w:pPr>
        <w:spacing w:line="276" w:lineRule="auto"/>
        <w:jc w:val="both"/>
        <w:rPr>
          <w:rFonts w:ascii="Times New Roman" w:hAnsi="Times New Roman" w:cs="Times New Roman"/>
          <w:bCs/>
          <w:color w:val="000000"/>
          <w:sz w:val="32"/>
          <w:szCs w:val="32"/>
        </w:rPr>
      </w:pPr>
      <w:r w:rsidRPr="00333220">
        <w:rPr>
          <w:rFonts w:ascii="Times New Roman" w:hAnsi="Times New Roman" w:cs="Times New Roman"/>
          <w:sz w:val="32"/>
          <w:szCs w:val="32"/>
        </w:rPr>
        <w:t>§ 28 Abs. 2 HGB ermögliche es als minus, nur die persönliche Haftung der Gesellschafter zu beschränken, während die Haftung der Gesellschaft bestehen bleibe</w:t>
      </w:r>
      <w:r w:rsidR="008B3B52">
        <w:rPr>
          <w:rFonts w:ascii="Times New Roman" w:hAnsi="Times New Roman" w:cs="Times New Roman"/>
          <w:sz w:val="32"/>
          <w:szCs w:val="32"/>
        </w:rPr>
        <w:t>.</w:t>
      </w:r>
    </w:p>
    <w:p w14:paraId="5EDF47DF" w14:textId="77777777" w:rsidR="00CE00CB" w:rsidRPr="00333220" w:rsidRDefault="00CE00CB" w:rsidP="008B3B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bCs/>
          <w:color w:val="000000"/>
          <w:sz w:val="32"/>
          <w:szCs w:val="32"/>
        </w:rPr>
      </w:pPr>
    </w:p>
    <w:p w14:paraId="0C613B06" w14:textId="52A3100A" w:rsidR="00CA691F" w:rsidRDefault="00874D49" w:rsidP="008B3B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b/>
          <w:bCs/>
          <w:color w:val="000000"/>
          <w:sz w:val="32"/>
          <w:szCs w:val="32"/>
        </w:rPr>
      </w:pPr>
      <w:r>
        <w:rPr>
          <w:rFonts w:ascii="Times New Roman" w:hAnsi="Times New Roman" w:cs="Times New Roman"/>
          <w:b/>
          <w:bCs/>
          <w:color w:val="000000"/>
          <w:sz w:val="32"/>
          <w:szCs w:val="32"/>
        </w:rPr>
        <w:t>II. Ergebnis</w:t>
      </w:r>
    </w:p>
    <w:p w14:paraId="1F659D69" w14:textId="77777777" w:rsidR="008B3B52" w:rsidRPr="008B3B52" w:rsidRDefault="008B3B52" w:rsidP="008B3B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b/>
          <w:bCs/>
          <w:color w:val="000000"/>
          <w:sz w:val="32"/>
          <w:szCs w:val="32"/>
        </w:rPr>
      </w:pPr>
    </w:p>
    <w:p w14:paraId="0922098F" w14:textId="44D06415" w:rsidR="00CA691F" w:rsidRPr="00333220" w:rsidRDefault="00CA691F" w:rsidP="008B3B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sz w:val="32"/>
          <w:szCs w:val="32"/>
        </w:rPr>
      </w:pPr>
      <w:r w:rsidRPr="00333220">
        <w:rPr>
          <w:rFonts w:ascii="Times New Roman" w:hAnsi="Times New Roman" w:cs="Times New Roman"/>
          <w:color w:val="000000"/>
          <w:sz w:val="32"/>
          <w:szCs w:val="32"/>
        </w:rPr>
        <w:t>Die Schadensersatzforderung des G in Höhe von 2.000 EUR ist</w:t>
      </w:r>
      <w:r w:rsidR="00414047" w:rsidRPr="00333220">
        <w:rPr>
          <w:rFonts w:ascii="Times New Roman" w:hAnsi="Times New Roman" w:cs="Times New Roman"/>
          <w:color w:val="000000"/>
          <w:sz w:val="32"/>
          <w:szCs w:val="32"/>
        </w:rPr>
        <w:t xml:space="preserve"> eine wirksame Gesellschaftsver</w:t>
      </w:r>
      <w:r w:rsidRPr="00333220">
        <w:rPr>
          <w:rFonts w:ascii="Times New Roman" w:hAnsi="Times New Roman" w:cs="Times New Roman"/>
          <w:color w:val="000000"/>
          <w:sz w:val="32"/>
          <w:szCs w:val="32"/>
        </w:rPr>
        <w:t xml:space="preserve">bindlichkeit der zwischen E und X gegründeten </w:t>
      </w:r>
      <w:proofErr w:type="spellStart"/>
      <w:r w:rsidRPr="00333220">
        <w:rPr>
          <w:rFonts w:ascii="Times New Roman" w:hAnsi="Times New Roman" w:cs="Times New Roman"/>
          <w:color w:val="000000"/>
          <w:sz w:val="32"/>
          <w:szCs w:val="32"/>
        </w:rPr>
        <w:t>oHG</w:t>
      </w:r>
      <w:proofErr w:type="spellEnd"/>
      <w:r w:rsidRPr="00333220">
        <w:rPr>
          <w:rFonts w:ascii="Times New Roman" w:hAnsi="Times New Roman" w:cs="Times New Roman"/>
          <w:color w:val="000000"/>
          <w:sz w:val="32"/>
          <w:szCs w:val="32"/>
        </w:rPr>
        <w:t>.</w:t>
      </w:r>
      <w:r w:rsidR="00874D49">
        <w:rPr>
          <w:rFonts w:ascii="Times New Roman" w:hAnsi="Times New Roman" w:cs="Times New Roman"/>
          <w:color w:val="000000"/>
          <w:sz w:val="32"/>
          <w:szCs w:val="32"/>
        </w:rPr>
        <w:t xml:space="preserve"> Der Anspruch de</w:t>
      </w:r>
      <w:r w:rsidR="002E681E">
        <w:rPr>
          <w:rFonts w:ascii="Times New Roman" w:hAnsi="Times New Roman" w:cs="Times New Roman"/>
          <w:color w:val="000000"/>
          <w:sz w:val="32"/>
          <w:szCs w:val="32"/>
        </w:rPr>
        <w:t xml:space="preserve">s G gegen „E&amp;X Automobile </w:t>
      </w:r>
      <w:proofErr w:type="spellStart"/>
      <w:r w:rsidR="002E681E">
        <w:rPr>
          <w:rFonts w:ascii="Times New Roman" w:hAnsi="Times New Roman" w:cs="Times New Roman"/>
          <w:color w:val="000000"/>
          <w:sz w:val="32"/>
          <w:szCs w:val="32"/>
        </w:rPr>
        <w:t>oHG</w:t>
      </w:r>
      <w:proofErr w:type="spellEnd"/>
      <w:r w:rsidR="002E681E">
        <w:rPr>
          <w:rFonts w:ascii="Times New Roman" w:hAnsi="Times New Roman" w:cs="Times New Roman"/>
          <w:color w:val="000000"/>
          <w:sz w:val="32"/>
          <w:szCs w:val="32"/>
        </w:rPr>
        <w:t xml:space="preserve">“ </w:t>
      </w:r>
      <w:r w:rsidR="002E681E" w:rsidRPr="00333220">
        <w:rPr>
          <w:rFonts w:ascii="Times New Roman" w:hAnsi="Times New Roman" w:cs="Times New Roman"/>
          <w:color w:val="000000"/>
          <w:sz w:val="32"/>
          <w:szCs w:val="32"/>
        </w:rPr>
        <w:t>auf Schadensersatz in Höhe von 2.000 EUR gemäß §§ 280 I, III, 281 I, 434 I, 437 Nr. 3 BGB</w:t>
      </w:r>
      <w:r w:rsidR="002E681E">
        <w:rPr>
          <w:rFonts w:ascii="Times New Roman" w:hAnsi="Times New Roman" w:cs="Times New Roman"/>
          <w:color w:val="000000"/>
          <w:sz w:val="32"/>
          <w:szCs w:val="32"/>
        </w:rPr>
        <w:t xml:space="preserve"> besteht.</w:t>
      </w:r>
    </w:p>
    <w:p w14:paraId="5DACEFBE" w14:textId="77777777" w:rsidR="00A31D19" w:rsidRDefault="00A31D19" w:rsidP="008B3B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sz w:val="32"/>
          <w:szCs w:val="32"/>
        </w:rPr>
      </w:pPr>
    </w:p>
    <w:p w14:paraId="099C4B01" w14:textId="77777777" w:rsidR="002E681E" w:rsidRDefault="002E681E" w:rsidP="008B3B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sz w:val="32"/>
          <w:szCs w:val="32"/>
        </w:rPr>
      </w:pPr>
    </w:p>
    <w:p w14:paraId="218885E2" w14:textId="77777777" w:rsidR="002E681E" w:rsidRDefault="002E681E" w:rsidP="008B3B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sz w:val="32"/>
          <w:szCs w:val="32"/>
        </w:rPr>
      </w:pPr>
    </w:p>
    <w:p w14:paraId="0D84EAAC" w14:textId="77777777" w:rsidR="002E681E" w:rsidRDefault="002E681E" w:rsidP="008B3B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sz w:val="32"/>
          <w:szCs w:val="32"/>
        </w:rPr>
      </w:pPr>
    </w:p>
    <w:p w14:paraId="3F2B8B78" w14:textId="77777777" w:rsidR="002E681E" w:rsidRDefault="002E681E" w:rsidP="008B3B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sz w:val="32"/>
          <w:szCs w:val="32"/>
        </w:rPr>
      </w:pPr>
    </w:p>
    <w:p w14:paraId="04926346" w14:textId="77777777" w:rsidR="002E681E" w:rsidRDefault="002E681E" w:rsidP="008B3B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sz w:val="32"/>
          <w:szCs w:val="32"/>
        </w:rPr>
      </w:pPr>
    </w:p>
    <w:p w14:paraId="7EF71E63" w14:textId="77777777" w:rsidR="002E681E" w:rsidRDefault="002E681E" w:rsidP="008B3B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sz w:val="32"/>
          <w:szCs w:val="32"/>
        </w:rPr>
      </w:pPr>
    </w:p>
    <w:p w14:paraId="6955B160" w14:textId="77777777" w:rsidR="002E681E" w:rsidRDefault="002E681E" w:rsidP="008B3B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sz w:val="32"/>
          <w:szCs w:val="32"/>
        </w:rPr>
      </w:pPr>
    </w:p>
    <w:p w14:paraId="1782A1FE" w14:textId="77777777" w:rsidR="002E681E" w:rsidRDefault="002E681E" w:rsidP="008B3B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sz w:val="32"/>
          <w:szCs w:val="32"/>
        </w:rPr>
      </w:pPr>
    </w:p>
    <w:p w14:paraId="098D5941" w14:textId="77777777" w:rsidR="002E681E" w:rsidRDefault="002E681E" w:rsidP="008B3B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sz w:val="32"/>
          <w:szCs w:val="32"/>
        </w:rPr>
      </w:pPr>
    </w:p>
    <w:p w14:paraId="4ECDD2AC" w14:textId="0B3D815E" w:rsidR="002E681E" w:rsidRDefault="002E681E" w:rsidP="002E6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32"/>
          <w:szCs w:val="32"/>
        </w:rPr>
      </w:pPr>
      <w:bookmarkStart w:id="0" w:name="_GoBack"/>
      <w:bookmarkEnd w:id="0"/>
      <w:r>
        <w:rPr>
          <w:rFonts w:ascii="Times New Roman" w:hAnsi="Times New Roman" w:cs="Times New Roman"/>
          <w:color w:val="000000"/>
          <w:sz w:val="32"/>
          <w:szCs w:val="32"/>
        </w:rPr>
        <w:t xml:space="preserve">B. </w:t>
      </w:r>
      <w:r w:rsidRPr="00333220">
        <w:rPr>
          <w:rFonts w:ascii="Times New Roman" w:hAnsi="Times New Roman" w:cs="Times New Roman"/>
          <w:color w:val="000000"/>
          <w:sz w:val="32"/>
          <w:szCs w:val="32"/>
        </w:rPr>
        <w:t>A</w:t>
      </w:r>
      <w:r>
        <w:rPr>
          <w:rFonts w:ascii="Times New Roman" w:hAnsi="Times New Roman" w:cs="Times New Roman"/>
          <w:color w:val="000000"/>
          <w:sz w:val="32"/>
          <w:szCs w:val="32"/>
        </w:rPr>
        <w:t>nspruch des G gegen X persönlich</w:t>
      </w:r>
      <w:r w:rsidRPr="00333220">
        <w:rPr>
          <w:rFonts w:ascii="Times New Roman" w:hAnsi="Times New Roman" w:cs="Times New Roman"/>
          <w:color w:val="000000"/>
          <w:sz w:val="32"/>
          <w:szCs w:val="32"/>
        </w:rPr>
        <w:t xml:space="preserve"> auf Schadensersatz wegen mangelhafter Leistung gemäß §§ 280 I, III, 281 I, 434 I, 437 Nr. 3 BGB HGB</w:t>
      </w:r>
      <w:r>
        <w:rPr>
          <w:rFonts w:ascii="Times New Roman" w:hAnsi="Times New Roman" w:cs="Times New Roman"/>
          <w:color w:val="000000"/>
          <w:sz w:val="32"/>
          <w:szCs w:val="32"/>
        </w:rPr>
        <w:t xml:space="preserve"> </w:t>
      </w:r>
      <w:proofErr w:type="spellStart"/>
      <w:r>
        <w:rPr>
          <w:rFonts w:ascii="Times New Roman" w:hAnsi="Times New Roman" w:cs="Times New Roman"/>
          <w:color w:val="000000"/>
          <w:sz w:val="32"/>
          <w:szCs w:val="32"/>
        </w:rPr>
        <w:t>iV.m</w:t>
      </w:r>
      <w:proofErr w:type="spellEnd"/>
      <w:r>
        <w:rPr>
          <w:rFonts w:ascii="Times New Roman" w:hAnsi="Times New Roman" w:cs="Times New Roman"/>
          <w:color w:val="000000"/>
          <w:sz w:val="32"/>
          <w:szCs w:val="32"/>
        </w:rPr>
        <w:t>. § 128 Abs. 1 HGB</w:t>
      </w:r>
    </w:p>
    <w:p w14:paraId="28DA7637" w14:textId="77777777" w:rsidR="002E681E" w:rsidRDefault="002E681E" w:rsidP="002E6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32"/>
          <w:szCs w:val="32"/>
        </w:rPr>
      </w:pPr>
    </w:p>
    <w:p w14:paraId="7B5EAAFF" w14:textId="77777777" w:rsidR="002E681E" w:rsidRPr="008B3B52" w:rsidRDefault="002E681E" w:rsidP="002E681E">
      <w:pPr>
        <w:spacing w:line="276" w:lineRule="auto"/>
        <w:jc w:val="both"/>
        <w:rPr>
          <w:rFonts w:ascii="Times New Roman" w:hAnsi="Times New Roman" w:cs="Times New Roman"/>
          <w:b/>
          <w:color w:val="000000"/>
          <w:sz w:val="32"/>
          <w:szCs w:val="32"/>
        </w:rPr>
      </w:pPr>
      <w:r w:rsidRPr="008B3B52">
        <w:rPr>
          <w:rFonts w:ascii="Times New Roman" w:hAnsi="Times New Roman" w:cs="Times New Roman"/>
          <w:b/>
          <w:color w:val="000000"/>
          <w:sz w:val="32"/>
          <w:szCs w:val="32"/>
        </w:rPr>
        <w:t xml:space="preserve">Anmerkung: </w:t>
      </w:r>
    </w:p>
    <w:p w14:paraId="79D2ED26" w14:textId="77777777" w:rsidR="002E681E" w:rsidRPr="00333220" w:rsidRDefault="002E681E" w:rsidP="002E681E">
      <w:pPr>
        <w:spacing w:line="276" w:lineRule="auto"/>
        <w:jc w:val="both"/>
        <w:rPr>
          <w:rFonts w:ascii="Times New Roman" w:hAnsi="Times New Roman" w:cs="Times New Roman"/>
          <w:color w:val="000000"/>
          <w:sz w:val="32"/>
          <w:szCs w:val="32"/>
        </w:rPr>
      </w:pPr>
    </w:p>
    <w:p w14:paraId="2BE0B607" w14:textId="77777777" w:rsidR="002E681E" w:rsidRPr="00333220" w:rsidRDefault="002E681E" w:rsidP="002E681E">
      <w:pPr>
        <w:spacing w:line="276" w:lineRule="auto"/>
        <w:jc w:val="both"/>
        <w:rPr>
          <w:rFonts w:ascii="Times New Roman" w:hAnsi="Times New Roman" w:cs="Times New Roman"/>
          <w:sz w:val="32"/>
          <w:szCs w:val="32"/>
        </w:rPr>
      </w:pPr>
      <w:r w:rsidRPr="00333220">
        <w:rPr>
          <w:rFonts w:ascii="Times New Roman" w:hAnsi="Times New Roman" w:cs="Times New Roman"/>
          <w:sz w:val="32"/>
          <w:szCs w:val="32"/>
        </w:rPr>
        <w:t>Zusätzliche Haftung aus § 128 S. 1 HGB?</w:t>
      </w:r>
    </w:p>
    <w:p w14:paraId="66B401AF" w14:textId="77777777" w:rsidR="002E681E" w:rsidRPr="00333220" w:rsidRDefault="002E681E" w:rsidP="002E681E">
      <w:pPr>
        <w:spacing w:line="276" w:lineRule="auto"/>
        <w:jc w:val="both"/>
        <w:rPr>
          <w:rFonts w:ascii="Times New Roman" w:hAnsi="Times New Roman" w:cs="Times New Roman"/>
          <w:sz w:val="32"/>
          <w:szCs w:val="32"/>
        </w:rPr>
      </w:pPr>
    </w:p>
    <w:p w14:paraId="22B179EE" w14:textId="77777777" w:rsidR="002E681E" w:rsidRPr="00333220" w:rsidRDefault="002E681E" w:rsidP="002E681E">
      <w:pPr>
        <w:spacing w:line="276" w:lineRule="auto"/>
        <w:jc w:val="both"/>
        <w:rPr>
          <w:rFonts w:ascii="Times New Roman" w:hAnsi="Times New Roman" w:cs="Times New Roman"/>
          <w:sz w:val="32"/>
          <w:szCs w:val="32"/>
        </w:rPr>
      </w:pPr>
      <w:proofErr w:type="spellStart"/>
      <w:r w:rsidRPr="00333220">
        <w:rPr>
          <w:rFonts w:ascii="Times New Roman" w:hAnsi="Times New Roman" w:cs="Times New Roman"/>
          <w:sz w:val="32"/>
          <w:szCs w:val="32"/>
        </w:rPr>
        <w:t>h.L</w:t>
      </w:r>
      <w:proofErr w:type="spellEnd"/>
      <w:r w:rsidRPr="00333220">
        <w:rPr>
          <w:rFonts w:ascii="Times New Roman" w:hAnsi="Times New Roman" w:cs="Times New Roman"/>
          <w:sz w:val="32"/>
          <w:szCs w:val="32"/>
        </w:rPr>
        <w:t xml:space="preserve">.: </w:t>
      </w:r>
    </w:p>
    <w:p w14:paraId="0F1347D7" w14:textId="77777777" w:rsidR="002E681E" w:rsidRDefault="002E681E" w:rsidP="002E681E">
      <w:pPr>
        <w:spacing w:line="276" w:lineRule="auto"/>
        <w:jc w:val="both"/>
        <w:rPr>
          <w:rFonts w:ascii="Times New Roman" w:hAnsi="Times New Roman" w:cs="Times New Roman"/>
          <w:sz w:val="32"/>
          <w:szCs w:val="32"/>
        </w:rPr>
      </w:pPr>
      <w:r w:rsidRPr="00333220">
        <w:rPr>
          <w:rFonts w:ascii="Times New Roman" w:hAnsi="Times New Roman" w:cs="Times New Roman"/>
          <w:sz w:val="32"/>
          <w:szCs w:val="32"/>
        </w:rPr>
        <w:t xml:space="preserve">-  über § 28 HGB wird die Verbindlichkeit zu einer solchen der Gesellschaft und begründet damit eine Haftung aus § 128 S. 1 HGB </w:t>
      </w:r>
    </w:p>
    <w:p w14:paraId="2FDE8410" w14:textId="77777777" w:rsidR="002E681E" w:rsidRDefault="002E681E" w:rsidP="002E681E">
      <w:pPr>
        <w:spacing w:line="276" w:lineRule="auto"/>
        <w:jc w:val="both"/>
        <w:rPr>
          <w:rFonts w:ascii="Times New Roman" w:hAnsi="Times New Roman" w:cs="Times New Roman"/>
          <w:sz w:val="32"/>
          <w:szCs w:val="32"/>
        </w:rPr>
      </w:pPr>
    </w:p>
    <w:p w14:paraId="0D9F73C2" w14:textId="71B7B66E" w:rsidR="002E681E" w:rsidRDefault="002E681E" w:rsidP="002E681E">
      <w:pPr>
        <w:spacing w:line="276" w:lineRule="auto"/>
        <w:jc w:val="both"/>
        <w:rPr>
          <w:rFonts w:ascii="Times New Roman" w:hAnsi="Times New Roman" w:cs="Times New Roman"/>
          <w:sz w:val="32"/>
          <w:szCs w:val="32"/>
        </w:rPr>
      </w:pPr>
      <w:r w:rsidRPr="00333220">
        <w:rPr>
          <w:rFonts w:ascii="Times New Roman" w:hAnsi="Times New Roman" w:cs="Times New Roman"/>
          <w:sz w:val="32"/>
          <w:szCs w:val="32"/>
        </w:rPr>
        <w:t xml:space="preserve">(bspw. BGHZ 157, 364;  </w:t>
      </w:r>
      <w:r w:rsidRPr="00333220">
        <w:rPr>
          <w:rFonts w:ascii="Times New Roman" w:hAnsi="Times New Roman" w:cs="Times New Roman"/>
          <w:i/>
          <w:sz w:val="32"/>
          <w:szCs w:val="32"/>
        </w:rPr>
        <w:t>Hopt</w:t>
      </w:r>
      <w:r w:rsidRPr="00333220">
        <w:rPr>
          <w:rFonts w:ascii="Times New Roman" w:hAnsi="Times New Roman" w:cs="Times New Roman"/>
          <w:sz w:val="32"/>
          <w:szCs w:val="32"/>
        </w:rPr>
        <w:t xml:space="preserve">, in: Baumbach/ Hopt, § 28 </w:t>
      </w:r>
      <w:proofErr w:type="spellStart"/>
      <w:r w:rsidRPr="00333220">
        <w:rPr>
          <w:rFonts w:ascii="Times New Roman" w:hAnsi="Times New Roman" w:cs="Times New Roman"/>
          <w:sz w:val="32"/>
          <w:szCs w:val="32"/>
        </w:rPr>
        <w:t>Rn</w:t>
      </w:r>
      <w:proofErr w:type="spellEnd"/>
      <w:r w:rsidRPr="00333220">
        <w:rPr>
          <w:rFonts w:ascii="Times New Roman" w:hAnsi="Times New Roman" w:cs="Times New Roman"/>
          <w:sz w:val="32"/>
          <w:szCs w:val="32"/>
        </w:rPr>
        <w:t xml:space="preserve">. 5; </w:t>
      </w:r>
      <w:r w:rsidRPr="00333220">
        <w:rPr>
          <w:rFonts w:ascii="Times New Roman" w:hAnsi="Times New Roman" w:cs="Times New Roman"/>
          <w:i/>
          <w:sz w:val="32"/>
          <w:szCs w:val="32"/>
        </w:rPr>
        <w:t>Steinbeck</w:t>
      </w:r>
      <w:r w:rsidRPr="00333220">
        <w:rPr>
          <w:rFonts w:ascii="Times New Roman" w:hAnsi="Times New Roman" w:cs="Times New Roman"/>
          <w:sz w:val="32"/>
          <w:szCs w:val="32"/>
        </w:rPr>
        <w:t xml:space="preserve">, </w:t>
      </w:r>
      <w:proofErr w:type="spellStart"/>
      <w:r w:rsidRPr="00333220">
        <w:rPr>
          <w:rFonts w:ascii="Times New Roman" w:hAnsi="Times New Roman" w:cs="Times New Roman"/>
          <w:sz w:val="32"/>
          <w:szCs w:val="32"/>
        </w:rPr>
        <w:t>HandelsR</w:t>
      </w:r>
      <w:proofErr w:type="spellEnd"/>
      <w:r w:rsidRPr="00333220">
        <w:rPr>
          <w:rFonts w:ascii="Times New Roman" w:hAnsi="Times New Roman" w:cs="Times New Roman"/>
          <w:sz w:val="32"/>
          <w:szCs w:val="32"/>
        </w:rPr>
        <w:t xml:space="preserve">, § 16 </w:t>
      </w:r>
      <w:proofErr w:type="spellStart"/>
      <w:r w:rsidRPr="00333220">
        <w:rPr>
          <w:rFonts w:ascii="Times New Roman" w:hAnsi="Times New Roman" w:cs="Times New Roman"/>
          <w:sz w:val="32"/>
          <w:szCs w:val="32"/>
        </w:rPr>
        <w:t>Rn</w:t>
      </w:r>
      <w:proofErr w:type="spellEnd"/>
      <w:r w:rsidRPr="00333220">
        <w:rPr>
          <w:rFonts w:ascii="Times New Roman" w:hAnsi="Times New Roman" w:cs="Times New Roman"/>
          <w:sz w:val="32"/>
          <w:szCs w:val="32"/>
        </w:rPr>
        <w:t>. 14).</w:t>
      </w:r>
    </w:p>
    <w:p w14:paraId="019998D1" w14:textId="77777777" w:rsidR="002E681E" w:rsidRDefault="002E681E" w:rsidP="002E681E">
      <w:pPr>
        <w:spacing w:line="276" w:lineRule="auto"/>
        <w:jc w:val="both"/>
        <w:rPr>
          <w:rFonts w:ascii="Times New Roman" w:hAnsi="Times New Roman" w:cs="Times New Roman"/>
          <w:sz w:val="32"/>
          <w:szCs w:val="32"/>
        </w:rPr>
      </w:pPr>
    </w:p>
    <w:p w14:paraId="39289A37" w14:textId="77777777" w:rsidR="002E681E" w:rsidRPr="00333220" w:rsidRDefault="002E681E" w:rsidP="002E681E">
      <w:pPr>
        <w:spacing w:line="276" w:lineRule="auto"/>
        <w:jc w:val="both"/>
        <w:rPr>
          <w:rFonts w:ascii="Times New Roman" w:hAnsi="Times New Roman" w:cs="Times New Roman"/>
          <w:sz w:val="32"/>
          <w:szCs w:val="32"/>
        </w:rPr>
      </w:pPr>
      <w:proofErr w:type="spellStart"/>
      <w:r w:rsidRPr="00333220">
        <w:rPr>
          <w:rFonts w:ascii="Times New Roman" w:hAnsi="Times New Roman" w:cs="Times New Roman"/>
          <w:sz w:val="32"/>
          <w:szCs w:val="32"/>
        </w:rPr>
        <w:t>a.A</w:t>
      </w:r>
      <w:proofErr w:type="spellEnd"/>
      <w:r w:rsidRPr="00333220">
        <w:rPr>
          <w:rFonts w:ascii="Times New Roman" w:hAnsi="Times New Roman" w:cs="Times New Roman"/>
          <w:sz w:val="32"/>
          <w:szCs w:val="32"/>
        </w:rPr>
        <w:t>.:</w:t>
      </w:r>
    </w:p>
    <w:p w14:paraId="65B1076B" w14:textId="77777777" w:rsidR="002E681E" w:rsidRDefault="002E681E" w:rsidP="002E681E">
      <w:pPr>
        <w:spacing w:line="276" w:lineRule="auto"/>
        <w:jc w:val="both"/>
        <w:rPr>
          <w:rFonts w:ascii="Times New Roman" w:hAnsi="Times New Roman" w:cs="Times New Roman"/>
          <w:sz w:val="32"/>
          <w:szCs w:val="32"/>
        </w:rPr>
      </w:pPr>
      <w:r w:rsidRPr="00333220">
        <w:rPr>
          <w:rFonts w:ascii="Times New Roman" w:hAnsi="Times New Roman" w:cs="Times New Roman"/>
          <w:sz w:val="32"/>
          <w:szCs w:val="32"/>
        </w:rPr>
        <w:t xml:space="preserve">-  § 28 HGB sei in den Kontext zu § 25 HGB einzuordnen. Dem Erwerber </w:t>
      </w:r>
      <w:proofErr w:type="spellStart"/>
      <w:r w:rsidRPr="00333220">
        <w:rPr>
          <w:rFonts w:ascii="Times New Roman" w:hAnsi="Times New Roman" w:cs="Times New Roman"/>
          <w:sz w:val="32"/>
          <w:szCs w:val="32"/>
        </w:rPr>
        <w:t>i.S.d</w:t>
      </w:r>
      <w:proofErr w:type="spellEnd"/>
      <w:r w:rsidRPr="00333220">
        <w:rPr>
          <w:rFonts w:ascii="Times New Roman" w:hAnsi="Times New Roman" w:cs="Times New Roman"/>
          <w:sz w:val="32"/>
          <w:szCs w:val="32"/>
        </w:rPr>
        <w:t xml:space="preserve">. § 25 HGB entspreche nur die Gesellschaft und nicht der „Eintretende“, da nicht dieser, sondern allein die Gesellschaft das Unternehmen fortführt. </w:t>
      </w:r>
    </w:p>
    <w:p w14:paraId="067D1516" w14:textId="77777777" w:rsidR="002E681E" w:rsidRDefault="002E681E" w:rsidP="002E681E">
      <w:pPr>
        <w:spacing w:line="276"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Pr="00333220">
        <w:rPr>
          <w:rFonts w:ascii="Times New Roman" w:hAnsi="Times New Roman" w:cs="Times New Roman"/>
          <w:sz w:val="32"/>
          <w:szCs w:val="32"/>
        </w:rPr>
        <w:t>Eine Haftung aus § 128 HGB entspreche auch nicht den Schutzerwartungen des Rechtsverkehrs. Die Haftungserwartung des Verkehrs könne sich keinesfalls auf eine zusätzliche persönliche Einstandspflicht des oder der „Eintretenden“, sondern allenfalls auf die Gesellschaft richten.</w:t>
      </w:r>
    </w:p>
    <w:p w14:paraId="53769319" w14:textId="079E941C" w:rsidR="002E681E" w:rsidRPr="00333220" w:rsidRDefault="002E681E" w:rsidP="002E681E">
      <w:pPr>
        <w:spacing w:line="276" w:lineRule="auto"/>
        <w:jc w:val="both"/>
        <w:rPr>
          <w:rFonts w:ascii="Times New Roman" w:hAnsi="Times New Roman" w:cs="Times New Roman"/>
          <w:sz w:val="32"/>
          <w:szCs w:val="32"/>
        </w:rPr>
      </w:pPr>
      <w:r w:rsidRPr="00333220">
        <w:rPr>
          <w:rFonts w:ascii="Times New Roman" w:hAnsi="Times New Roman" w:cs="Times New Roman"/>
          <w:sz w:val="32"/>
          <w:szCs w:val="32"/>
        </w:rPr>
        <w:t xml:space="preserve"> (</w:t>
      </w:r>
      <w:proofErr w:type="spellStart"/>
      <w:r w:rsidRPr="00333220">
        <w:rPr>
          <w:rFonts w:ascii="Times New Roman" w:hAnsi="Times New Roman" w:cs="Times New Roman"/>
          <w:sz w:val="32"/>
          <w:szCs w:val="32"/>
        </w:rPr>
        <w:t>vg</w:t>
      </w:r>
      <w:proofErr w:type="spellEnd"/>
      <w:r w:rsidRPr="00333220">
        <w:rPr>
          <w:rFonts w:ascii="Times New Roman" w:hAnsi="Times New Roman" w:cs="Times New Roman"/>
          <w:sz w:val="32"/>
          <w:szCs w:val="32"/>
        </w:rPr>
        <w:t xml:space="preserve">. </w:t>
      </w:r>
      <w:r w:rsidRPr="00333220">
        <w:rPr>
          <w:rFonts w:ascii="Times New Roman" w:hAnsi="Times New Roman" w:cs="Times New Roman"/>
          <w:i/>
          <w:sz w:val="32"/>
          <w:szCs w:val="32"/>
        </w:rPr>
        <w:t>Canaris</w:t>
      </w:r>
      <w:r w:rsidRPr="00333220">
        <w:rPr>
          <w:rFonts w:ascii="Times New Roman" w:hAnsi="Times New Roman" w:cs="Times New Roman"/>
          <w:sz w:val="32"/>
          <w:szCs w:val="32"/>
        </w:rPr>
        <w:t xml:space="preserve">, </w:t>
      </w:r>
      <w:proofErr w:type="spellStart"/>
      <w:r w:rsidRPr="00333220">
        <w:rPr>
          <w:rFonts w:ascii="Times New Roman" w:hAnsi="Times New Roman" w:cs="Times New Roman"/>
          <w:sz w:val="32"/>
          <w:szCs w:val="32"/>
        </w:rPr>
        <w:t>HandelsR</w:t>
      </w:r>
      <w:proofErr w:type="spellEnd"/>
      <w:r w:rsidRPr="00333220">
        <w:rPr>
          <w:rFonts w:ascii="Times New Roman" w:hAnsi="Times New Roman" w:cs="Times New Roman"/>
          <w:sz w:val="32"/>
          <w:szCs w:val="32"/>
        </w:rPr>
        <w:t>, S. 133  (</w:t>
      </w:r>
      <w:proofErr w:type="spellStart"/>
      <w:r w:rsidRPr="00333220">
        <w:rPr>
          <w:rFonts w:ascii="Times New Roman" w:hAnsi="Times New Roman" w:cs="Times New Roman"/>
          <w:sz w:val="32"/>
          <w:szCs w:val="32"/>
        </w:rPr>
        <w:t>Rn</w:t>
      </w:r>
      <w:proofErr w:type="spellEnd"/>
      <w:r w:rsidRPr="00333220">
        <w:rPr>
          <w:rFonts w:ascii="Times New Roman" w:hAnsi="Times New Roman" w:cs="Times New Roman"/>
          <w:sz w:val="32"/>
          <w:szCs w:val="32"/>
        </w:rPr>
        <w:t>. 92)).</w:t>
      </w:r>
    </w:p>
    <w:p w14:paraId="51DABBD4" w14:textId="77777777" w:rsidR="002E681E" w:rsidRDefault="002E681E" w:rsidP="002E6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32"/>
          <w:szCs w:val="32"/>
        </w:rPr>
      </w:pPr>
    </w:p>
    <w:p w14:paraId="5198AB32" w14:textId="68EC71E8" w:rsidR="002E681E" w:rsidRPr="00333220" w:rsidRDefault="002E681E" w:rsidP="002E6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I. Gesellschaftsverbindlichkeit : s. oben (+)</w:t>
      </w:r>
    </w:p>
    <w:p w14:paraId="4BF622E1" w14:textId="3CA4F073" w:rsidR="002E681E" w:rsidRPr="00333220" w:rsidRDefault="002E681E" w:rsidP="008B3B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sz w:val="32"/>
          <w:szCs w:val="32"/>
        </w:rPr>
      </w:pPr>
    </w:p>
    <w:p w14:paraId="4E76428F" w14:textId="0A264BCF" w:rsidR="00A31D19" w:rsidRPr="00333220" w:rsidRDefault="00A31D19" w:rsidP="008B3B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sz w:val="32"/>
          <w:szCs w:val="32"/>
        </w:rPr>
      </w:pPr>
      <w:r w:rsidRPr="00333220">
        <w:rPr>
          <w:rFonts w:ascii="Times New Roman" w:hAnsi="Times New Roman" w:cs="Times New Roman"/>
          <w:color w:val="000000"/>
          <w:sz w:val="32"/>
          <w:szCs w:val="32"/>
        </w:rPr>
        <w:t>II. Gesellschafterstellung des X (+)</w:t>
      </w:r>
    </w:p>
    <w:p w14:paraId="29E44F6D" w14:textId="77777777" w:rsidR="00A31D19" w:rsidRPr="00333220" w:rsidRDefault="00A31D19" w:rsidP="008B3B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sz w:val="32"/>
          <w:szCs w:val="32"/>
        </w:rPr>
      </w:pPr>
    </w:p>
    <w:p w14:paraId="36C7DC85" w14:textId="77777777" w:rsidR="00A31D19" w:rsidRPr="00333220" w:rsidRDefault="00A31D19" w:rsidP="008B3B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sz w:val="32"/>
          <w:szCs w:val="32"/>
        </w:rPr>
      </w:pPr>
    </w:p>
    <w:p w14:paraId="2D7AE54E" w14:textId="63E00650" w:rsidR="00CA691F" w:rsidRPr="008B3B52" w:rsidRDefault="00CA691F" w:rsidP="008B3B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b/>
          <w:bCs/>
          <w:color w:val="000000"/>
          <w:sz w:val="32"/>
          <w:szCs w:val="32"/>
        </w:rPr>
      </w:pPr>
      <w:r w:rsidRPr="008B3B52">
        <w:rPr>
          <w:rFonts w:ascii="Times New Roman" w:hAnsi="Times New Roman" w:cs="Times New Roman"/>
          <w:b/>
          <w:bCs/>
          <w:color w:val="000000"/>
          <w:sz w:val="32"/>
          <w:szCs w:val="32"/>
        </w:rPr>
        <w:t>Ergebnis</w:t>
      </w:r>
    </w:p>
    <w:p w14:paraId="18547D6B" w14:textId="77777777" w:rsidR="008B3B52" w:rsidRPr="00333220" w:rsidRDefault="008B3B52" w:rsidP="008B3B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bCs/>
          <w:color w:val="000000"/>
          <w:sz w:val="32"/>
          <w:szCs w:val="32"/>
        </w:rPr>
      </w:pPr>
    </w:p>
    <w:p w14:paraId="5EBBB2B5" w14:textId="77777777" w:rsidR="002F7F5D" w:rsidRPr="00333220" w:rsidRDefault="00CA691F" w:rsidP="008B3B52">
      <w:pPr>
        <w:spacing w:line="276" w:lineRule="auto"/>
        <w:jc w:val="both"/>
        <w:rPr>
          <w:rFonts w:ascii="Times New Roman" w:hAnsi="Times New Roman" w:cs="Times New Roman"/>
          <w:color w:val="000000"/>
          <w:sz w:val="32"/>
          <w:szCs w:val="32"/>
        </w:rPr>
      </w:pPr>
      <w:r w:rsidRPr="00333220">
        <w:rPr>
          <w:rFonts w:ascii="Times New Roman" w:hAnsi="Times New Roman" w:cs="Times New Roman"/>
          <w:color w:val="000000"/>
          <w:sz w:val="32"/>
          <w:szCs w:val="32"/>
        </w:rPr>
        <w:t xml:space="preserve">G hat einen Anspruch gegen den X persönlich auf Schadensersatz in Höhe von 2.000 EUR gemäß §§ 280 I, III, 281 I, 434 I, 437 Nr. 3 BGB </w:t>
      </w:r>
      <w:proofErr w:type="spellStart"/>
      <w:r w:rsidRPr="00333220">
        <w:rPr>
          <w:rFonts w:ascii="Times New Roman" w:hAnsi="Times New Roman" w:cs="Times New Roman"/>
          <w:color w:val="000000"/>
          <w:sz w:val="32"/>
          <w:szCs w:val="32"/>
        </w:rPr>
        <w:t>iVm</w:t>
      </w:r>
      <w:proofErr w:type="spellEnd"/>
      <w:r w:rsidRPr="00333220">
        <w:rPr>
          <w:rFonts w:ascii="Times New Roman" w:hAnsi="Times New Roman" w:cs="Times New Roman"/>
          <w:color w:val="000000"/>
          <w:sz w:val="32"/>
          <w:szCs w:val="32"/>
        </w:rPr>
        <w:t xml:space="preserve"> § 128, 1 HGB.</w:t>
      </w:r>
    </w:p>
    <w:p w14:paraId="7C40C856" w14:textId="77777777" w:rsidR="00C72488" w:rsidRDefault="00C72488" w:rsidP="008B3B52">
      <w:pPr>
        <w:spacing w:line="276" w:lineRule="auto"/>
        <w:jc w:val="both"/>
        <w:rPr>
          <w:rFonts w:ascii="Times New Roman" w:hAnsi="Times New Roman" w:cs="Times New Roman"/>
          <w:color w:val="000000"/>
          <w:sz w:val="32"/>
          <w:szCs w:val="32"/>
        </w:rPr>
      </w:pPr>
    </w:p>
    <w:p w14:paraId="0030DBC3" w14:textId="77777777" w:rsidR="005B786F" w:rsidRDefault="005B786F" w:rsidP="008B3B52">
      <w:pPr>
        <w:spacing w:line="276" w:lineRule="auto"/>
        <w:jc w:val="both"/>
        <w:rPr>
          <w:rFonts w:ascii="Times New Roman" w:hAnsi="Times New Roman" w:cs="Times New Roman"/>
          <w:color w:val="000000"/>
          <w:sz w:val="32"/>
          <w:szCs w:val="32"/>
        </w:rPr>
      </w:pPr>
    </w:p>
    <w:p w14:paraId="6D6B7911" w14:textId="77777777" w:rsidR="005B786F" w:rsidRDefault="005B786F" w:rsidP="008B3B52">
      <w:pPr>
        <w:spacing w:line="276" w:lineRule="auto"/>
        <w:jc w:val="both"/>
        <w:rPr>
          <w:rFonts w:ascii="Times New Roman" w:hAnsi="Times New Roman" w:cs="Times New Roman"/>
          <w:color w:val="000000"/>
          <w:sz w:val="32"/>
          <w:szCs w:val="32"/>
        </w:rPr>
      </w:pPr>
    </w:p>
    <w:p w14:paraId="4F1067FA" w14:textId="77777777" w:rsidR="005B786F" w:rsidRDefault="005B786F" w:rsidP="008B3B52">
      <w:pPr>
        <w:spacing w:line="276" w:lineRule="auto"/>
        <w:jc w:val="both"/>
        <w:rPr>
          <w:rFonts w:ascii="Times New Roman" w:hAnsi="Times New Roman" w:cs="Times New Roman"/>
          <w:color w:val="000000"/>
          <w:sz w:val="32"/>
          <w:szCs w:val="32"/>
        </w:rPr>
      </w:pPr>
    </w:p>
    <w:p w14:paraId="4371D223" w14:textId="77777777" w:rsidR="005B786F" w:rsidRDefault="005B786F" w:rsidP="008B3B52">
      <w:pPr>
        <w:spacing w:line="276" w:lineRule="auto"/>
        <w:jc w:val="both"/>
        <w:rPr>
          <w:rFonts w:ascii="Times New Roman" w:hAnsi="Times New Roman" w:cs="Times New Roman"/>
          <w:color w:val="000000"/>
          <w:sz w:val="32"/>
          <w:szCs w:val="32"/>
        </w:rPr>
      </w:pPr>
    </w:p>
    <w:p w14:paraId="00976D46" w14:textId="77777777" w:rsidR="005B786F" w:rsidRDefault="005B786F" w:rsidP="008B3B52">
      <w:pPr>
        <w:spacing w:line="276" w:lineRule="auto"/>
        <w:jc w:val="both"/>
        <w:rPr>
          <w:rFonts w:ascii="Times New Roman" w:hAnsi="Times New Roman" w:cs="Times New Roman"/>
          <w:color w:val="000000"/>
          <w:sz w:val="32"/>
          <w:szCs w:val="32"/>
        </w:rPr>
      </w:pPr>
    </w:p>
    <w:p w14:paraId="799B235B" w14:textId="77777777" w:rsidR="005B786F" w:rsidRDefault="005B786F" w:rsidP="008B3B52">
      <w:pPr>
        <w:spacing w:line="276" w:lineRule="auto"/>
        <w:jc w:val="both"/>
        <w:rPr>
          <w:rFonts w:ascii="Times New Roman" w:hAnsi="Times New Roman" w:cs="Times New Roman"/>
          <w:color w:val="000000"/>
          <w:sz w:val="32"/>
          <w:szCs w:val="32"/>
        </w:rPr>
      </w:pPr>
    </w:p>
    <w:p w14:paraId="4FA84D39" w14:textId="77777777" w:rsidR="005B786F" w:rsidRDefault="005B786F" w:rsidP="008B3B52">
      <w:pPr>
        <w:spacing w:line="276" w:lineRule="auto"/>
        <w:jc w:val="both"/>
        <w:rPr>
          <w:rFonts w:ascii="Times New Roman" w:hAnsi="Times New Roman" w:cs="Times New Roman"/>
          <w:color w:val="000000"/>
          <w:sz w:val="32"/>
          <w:szCs w:val="32"/>
        </w:rPr>
      </w:pPr>
    </w:p>
    <w:p w14:paraId="06A76498" w14:textId="77777777" w:rsidR="005B786F" w:rsidRPr="00333220" w:rsidRDefault="005B786F" w:rsidP="008B3B52">
      <w:pPr>
        <w:spacing w:line="276" w:lineRule="auto"/>
        <w:jc w:val="both"/>
        <w:rPr>
          <w:rFonts w:ascii="Times New Roman" w:hAnsi="Times New Roman" w:cs="Times New Roman"/>
          <w:color w:val="000000"/>
          <w:sz w:val="32"/>
          <w:szCs w:val="32"/>
        </w:rPr>
      </w:pPr>
    </w:p>
    <w:sectPr w:rsidR="005B786F" w:rsidRPr="00333220" w:rsidSect="002F7F5D">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385C3" w14:textId="77777777" w:rsidR="00874D49" w:rsidRDefault="00874D49" w:rsidP="00A31D19">
      <w:r>
        <w:separator/>
      </w:r>
    </w:p>
  </w:endnote>
  <w:endnote w:type="continuationSeparator" w:id="0">
    <w:p w14:paraId="55B489D0" w14:textId="77777777" w:rsidR="00874D49" w:rsidRDefault="00874D49" w:rsidP="00A31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56AFC" w14:textId="77777777" w:rsidR="00874D49" w:rsidRDefault="00874D49" w:rsidP="00A31D19">
      <w:r>
        <w:separator/>
      </w:r>
    </w:p>
  </w:footnote>
  <w:footnote w:type="continuationSeparator" w:id="0">
    <w:p w14:paraId="7A48928A" w14:textId="77777777" w:rsidR="00874D49" w:rsidRDefault="00874D49" w:rsidP="00A31D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6248A"/>
    <w:multiLevelType w:val="hybridMultilevel"/>
    <w:tmpl w:val="D41E09A8"/>
    <w:lvl w:ilvl="0" w:tplc="BC382A56">
      <w:start w:val="1"/>
      <w:numFmt w:val="bullet"/>
      <w:lvlText w:val=""/>
      <w:lvlJc w:val="left"/>
      <w:pPr>
        <w:ind w:left="920" w:hanging="360"/>
      </w:pPr>
      <w:rPr>
        <w:rFonts w:ascii="Symbol" w:hAnsi="Symbol" w:hint="default"/>
      </w:rPr>
    </w:lvl>
    <w:lvl w:ilvl="1" w:tplc="04070003" w:tentative="1">
      <w:start w:val="1"/>
      <w:numFmt w:val="bullet"/>
      <w:lvlText w:val="o"/>
      <w:lvlJc w:val="left"/>
      <w:pPr>
        <w:ind w:left="1640" w:hanging="360"/>
      </w:pPr>
      <w:rPr>
        <w:rFonts w:ascii="Courier New" w:hAnsi="Courier New" w:cs="Courier New" w:hint="default"/>
      </w:rPr>
    </w:lvl>
    <w:lvl w:ilvl="2" w:tplc="04070005" w:tentative="1">
      <w:start w:val="1"/>
      <w:numFmt w:val="bullet"/>
      <w:lvlText w:val=""/>
      <w:lvlJc w:val="left"/>
      <w:pPr>
        <w:ind w:left="2360" w:hanging="360"/>
      </w:pPr>
      <w:rPr>
        <w:rFonts w:ascii="Wingdings" w:hAnsi="Wingdings" w:hint="default"/>
      </w:rPr>
    </w:lvl>
    <w:lvl w:ilvl="3" w:tplc="04070001" w:tentative="1">
      <w:start w:val="1"/>
      <w:numFmt w:val="bullet"/>
      <w:lvlText w:val=""/>
      <w:lvlJc w:val="left"/>
      <w:pPr>
        <w:ind w:left="3080" w:hanging="360"/>
      </w:pPr>
      <w:rPr>
        <w:rFonts w:ascii="Symbol" w:hAnsi="Symbol" w:hint="default"/>
      </w:rPr>
    </w:lvl>
    <w:lvl w:ilvl="4" w:tplc="04070003" w:tentative="1">
      <w:start w:val="1"/>
      <w:numFmt w:val="bullet"/>
      <w:lvlText w:val="o"/>
      <w:lvlJc w:val="left"/>
      <w:pPr>
        <w:ind w:left="3800" w:hanging="360"/>
      </w:pPr>
      <w:rPr>
        <w:rFonts w:ascii="Courier New" w:hAnsi="Courier New" w:cs="Courier New" w:hint="default"/>
      </w:rPr>
    </w:lvl>
    <w:lvl w:ilvl="5" w:tplc="04070005" w:tentative="1">
      <w:start w:val="1"/>
      <w:numFmt w:val="bullet"/>
      <w:lvlText w:val=""/>
      <w:lvlJc w:val="left"/>
      <w:pPr>
        <w:ind w:left="4520" w:hanging="360"/>
      </w:pPr>
      <w:rPr>
        <w:rFonts w:ascii="Wingdings" w:hAnsi="Wingdings" w:hint="default"/>
      </w:rPr>
    </w:lvl>
    <w:lvl w:ilvl="6" w:tplc="04070001" w:tentative="1">
      <w:start w:val="1"/>
      <w:numFmt w:val="bullet"/>
      <w:lvlText w:val=""/>
      <w:lvlJc w:val="left"/>
      <w:pPr>
        <w:ind w:left="5240" w:hanging="360"/>
      </w:pPr>
      <w:rPr>
        <w:rFonts w:ascii="Symbol" w:hAnsi="Symbol" w:hint="default"/>
      </w:rPr>
    </w:lvl>
    <w:lvl w:ilvl="7" w:tplc="04070003" w:tentative="1">
      <w:start w:val="1"/>
      <w:numFmt w:val="bullet"/>
      <w:lvlText w:val="o"/>
      <w:lvlJc w:val="left"/>
      <w:pPr>
        <w:ind w:left="5960" w:hanging="360"/>
      </w:pPr>
      <w:rPr>
        <w:rFonts w:ascii="Courier New" w:hAnsi="Courier New" w:cs="Courier New" w:hint="default"/>
      </w:rPr>
    </w:lvl>
    <w:lvl w:ilvl="8" w:tplc="04070005" w:tentative="1">
      <w:start w:val="1"/>
      <w:numFmt w:val="bullet"/>
      <w:lvlText w:val=""/>
      <w:lvlJc w:val="left"/>
      <w:pPr>
        <w:ind w:left="6680" w:hanging="360"/>
      </w:pPr>
      <w:rPr>
        <w:rFonts w:ascii="Wingdings" w:hAnsi="Wingdings" w:hint="default"/>
      </w:rPr>
    </w:lvl>
  </w:abstractNum>
  <w:abstractNum w:abstractNumId="1">
    <w:nsid w:val="23A52AA4"/>
    <w:multiLevelType w:val="hybridMultilevel"/>
    <w:tmpl w:val="A9F80426"/>
    <w:lvl w:ilvl="0" w:tplc="8F762548">
      <w:start w:val="1"/>
      <w:numFmt w:val="lowerLetter"/>
      <w:lvlText w:val="%1)"/>
      <w:lvlJc w:val="left"/>
      <w:pPr>
        <w:tabs>
          <w:tab w:val="num" w:pos="397"/>
        </w:tabs>
        <w:ind w:left="397" w:hanging="284"/>
      </w:pPr>
      <w:rPr>
        <w:rFonts w:hint="default"/>
        <w:b/>
        <w:i w:val="0"/>
      </w:rPr>
    </w:lvl>
    <w:lvl w:ilvl="1" w:tplc="A10831FA">
      <w:start w:val="1"/>
      <w:numFmt w:val="bullet"/>
      <w:lvlText w:val=""/>
      <w:lvlJc w:val="left"/>
      <w:pPr>
        <w:tabs>
          <w:tab w:val="num" w:pos="397"/>
        </w:tabs>
        <w:ind w:left="397" w:hanging="170"/>
      </w:pPr>
      <w:rPr>
        <w:rFonts w:ascii="Wingdings" w:hAnsi="Wingdings" w:hint="default"/>
        <w:sz w:val="20"/>
        <w:szCs w:val="20"/>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26E67CFE"/>
    <w:multiLevelType w:val="hybridMultilevel"/>
    <w:tmpl w:val="DD14F6DA"/>
    <w:lvl w:ilvl="0" w:tplc="BC382A56">
      <w:start w:val="1"/>
      <w:numFmt w:val="bullet"/>
      <w:lvlText w:val=""/>
      <w:lvlJc w:val="left"/>
      <w:pPr>
        <w:ind w:left="920" w:hanging="360"/>
      </w:pPr>
      <w:rPr>
        <w:rFonts w:ascii="Symbol" w:hAnsi="Symbol" w:hint="default"/>
      </w:rPr>
    </w:lvl>
    <w:lvl w:ilvl="1" w:tplc="04070003" w:tentative="1">
      <w:start w:val="1"/>
      <w:numFmt w:val="bullet"/>
      <w:lvlText w:val="o"/>
      <w:lvlJc w:val="left"/>
      <w:pPr>
        <w:ind w:left="1640" w:hanging="360"/>
      </w:pPr>
      <w:rPr>
        <w:rFonts w:ascii="Courier New" w:hAnsi="Courier New" w:cs="Courier New" w:hint="default"/>
      </w:rPr>
    </w:lvl>
    <w:lvl w:ilvl="2" w:tplc="04070005" w:tentative="1">
      <w:start w:val="1"/>
      <w:numFmt w:val="bullet"/>
      <w:lvlText w:val=""/>
      <w:lvlJc w:val="left"/>
      <w:pPr>
        <w:ind w:left="2360" w:hanging="360"/>
      </w:pPr>
      <w:rPr>
        <w:rFonts w:ascii="Wingdings" w:hAnsi="Wingdings" w:hint="default"/>
      </w:rPr>
    </w:lvl>
    <w:lvl w:ilvl="3" w:tplc="04070001" w:tentative="1">
      <w:start w:val="1"/>
      <w:numFmt w:val="bullet"/>
      <w:lvlText w:val=""/>
      <w:lvlJc w:val="left"/>
      <w:pPr>
        <w:ind w:left="3080" w:hanging="360"/>
      </w:pPr>
      <w:rPr>
        <w:rFonts w:ascii="Symbol" w:hAnsi="Symbol" w:hint="default"/>
      </w:rPr>
    </w:lvl>
    <w:lvl w:ilvl="4" w:tplc="04070003" w:tentative="1">
      <w:start w:val="1"/>
      <w:numFmt w:val="bullet"/>
      <w:lvlText w:val="o"/>
      <w:lvlJc w:val="left"/>
      <w:pPr>
        <w:ind w:left="3800" w:hanging="360"/>
      </w:pPr>
      <w:rPr>
        <w:rFonts w:ascii="Courier New" w:hAnsi="Courier New" w:cs="Courier New" w:hint="default"/>
      </w:rPr>
    </w:lvl>
    <w:lvl w:ilvl="5" w:tplc="04070005" w:tentative="1">
      <w:start w:val="1"/>
      <w:numFmt w:val="bullet"/>
      <w:lvlText w:val=""/>
      <w:lvlJc w:val="left"/>
      <w:pPr>
        <w:ind w:left="4520" w:hanging="360"/>
      </w:pPr>
      <w:rPr>
        <w:rFonts w:ascii="Wingdings" w:hAnsi="Wingdings" w:hint="default"/>
      </w:rPr>
    </w:lvl>
    <w:lvl w:ilvl="6" w:tplc="04070001" w:tentative="1">
      <w:start w:val="1"/>
      <w:numFmt w:val="bullet"/>
      <w:lvlText w:val=""/>
      <w:lvlJc w:val="left"/>
      <w:pPr>
        <w:ind w:left="5240" w:hanging="360"/>
      </w:pPr>
      <w:rPr>
        <w:rFonts w:ascii="Symbol" w:hAnsi="Symbol" w:hint="default"/>
      </w:rPr>
    </w:lvl>
    <w:lvl w:ilvl="7" w:tplc="04070003" w:tentative="1">
      <w:start w:val="1"/>
      <w:numFmt w:val="bullet"/>
      <w:lvlText w:val="o"/>
      <w:lvlJc w:val="left"/>
      <w:pPr>
        <w:ind w:left="5960" w:hanging="360"/>
      </w:pPr>
      <w:rPr>
        <w:rFonts w:ascii="Courier New" w:hAnsi="Courier New" w:cs="Courier New" w:hint="default"/>
      </w:rPr>
    </w:lvl>
    <w:lvl w:ilvl="8" w:tplc="04070005" w:tentative="1">
      <w:start w:val="1"/>
      <w:numFmt w:val="bullet"/>
      <w:lvlText w:val=""/>
      <w:lvlJc w:val="left"/>
      <w:pPr>
        <w:ind w:left="6680" w:hanging="360"/>
      </w:pPr>
      <w:rPr>
        <w:rFonts w:ascii="Wingdings" w:hAnsi="Wingdings" w:hint="default"/>
      </w:rPr>
    </w:lvl>
  </w:abstractNum>
  <w:abstractNum w:abstractNumId="3">
    <w:nsid w:val="58CA008F"/>
    <w:multiLevelType w:val="hybridMultilevel"/>
    <w:tmpl w:val="9238EF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91F"/>
    <w:rsid w:val="00060AAB"/>
    <w:rsid w:val="0018624E"/>
    <w:rsid w:val="001E23FC"/>
    <w:rsid w:val="00260552"/>
    <w:rsid w:val="002E681E"/>
    <w:rsid w:val="002F7F5D"/>
    <w:rsid w:val="00333220"/>
    <w:rsid w:val="00362B85"/>
    <w:rsid w:val="00387D20"/>
    <w:rsid w:val="003F26AE"/>
    <w:rsid w:val="00414047"/>
    <w:rsid w:val="00481691"/>
    <w:rsid w:val="005120E9"/>
    <w:rsid w:val="005B786F"/>
    <w:rsid w:val="005F1BC2"/>
    <w:rsid w:val="00874D49"/>
    <w:rsid w:val="00891B4E"/>
    <w:rsid w:val="008B3B52"/>
    <w:rsid w:val="00A31D19"/>
    <w:rsid w:val="00C471DC"/>
    <w:rsid w:val="00C62733"/>
    <w:rsid w:val="00C72488"/>
    <w:rsid w:val="00C84D74"/>
    <w:rsid w:val="00CA691F"/>
    <w:rsid w:val="00CE00CB"/>
    <w:rsid w:val="00CE2DE6"/>
    <w:rsid w:val="00F4276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E8FE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60AAB"/>
    <w:pPr>
      <w:ind w:left="720"/>
      <w:contextualSpacing/>
    </w:pPr>
  </w:style>
  <w:style w:type="paragraph" w:styleId="Funotentext">
    <w:name w:val="footnote text"/>
    <w:basedOn w:val="Standard"/>
    <w:link w:val="FunotentextZeichen"/>
    <w:semiHidden/>
    <w:rsid w:val="00A31D19"/>
    <w:pPr>
      <w:spacing w:before="120" w:after="120"/>
      <w:ind w:left="709" w:hanging="709"/>
    </w:pPr>
    <w:rPr>
      <w:rFonts w:ascii="Times New Roman" w:eastAsia="Times New Roman" w:hAnsi="Times New Roman" w:cs="Times New Roman"/>
      <w:sz w:val="20"/>
      <w:szCs w:val="20"/>
    </w:rPr>
  </w:style>
  <w:style w:type="character" w:customStyle="1" w:styleId="FunotentextZeichen">
    <w:name w:val="Fußnotentext Zeichen"/>
    <w:basedOn w:val="Absatzstandardschriftart"/>
    <w:link w:val="Funotentext"/>
    <w:semiHidden/>
    <w:rsid w:val="00A31D19"/>
    <w:rPr>
      <w:rFonts w:ascii="Times New Roman" w:eastAsia="Times New Roman" w:hAnsi="Times New Roman" w:cs="Times New Roman"/>
      <w:sz w:val="20"/>
      <w:szCs w:val="20"/>
    </w:rPr>
  </w:style>
  <w:style w:type="character" w:styleId="Funotenzeichen">
    <w:name w:val="footnote reference"/>
    <w:semiHidden/>
    <w:rsid w:val="00A31D1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60AAB"/>
    <w:pPr>
      <w:ind w:left="720"/>
      <w:contextualSpacing/>
    </w:pPr>
  </w:style>
  <w:style w:type="paragraph" w:styleId="Funotentext">
    <w:name w:val="footnote text"/>
    <w:basedOn w:val="Standard"/>
    <w:link w:val="FunotentextZeichen"/>
    <w:semiHidden/>
    <w:rsid w:val="00A31D19"/>
    <w:pPr>
      <w:spacing w:before="120" w:after="120"/>
      <w:ind w:left="709" w:hanging="709"/>
    </w:pPr>
    <w:rPr>
      <w:rFonts w:ascii="Times New Roman" w:eastAsia="Times New Roman" w:hAnsi="Times New Roman" w:cs="Times New Roman"/>
      <w:sz w:val="20"/>
      <w:szCs w:val="20"/>
    </w:rPr>
  </w:style>
  <w:style w:type="character" w:customStyle="1" w:styleId="FunotentextZeichen">
    <w:name w:val="Fußnotentext Zeichen"/>
    <w:basedOn w:val="Absatzstandardschriftart"/>
    <w:link w:val="Funotentext"/>
    <w:semiHidden/>
    <w:rsid w:val="00A31D19"/>
    <w:rPr>
      <w:rFonts w:ascii="Times New Roman" w:eastAsia="Times New Roman" w:hAnsi="Times New Roman" w:cs="Times New Roman"/>
      <w:sz w:val="20"/>
      <w:szCs w:val="20"/>
    </w:rPr>
  </w:style>
  <w:style w:type="character" w:styleId="Funotenzeichen">
    <w:name w:val="footnote reference"/>
    <w:semiHidden/>
    <w:rsid w:val="00A31D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1203</Words>
  <Characters>7579</Characters>
  <Application>Microsoft Macintosh Word</Application>
  <DocSecurity>0</DocSecurity>
  <Lines>63</Lines>
  <Paragraphs>17</Paragraphs>
  <ScaleCrop>false</ScaleCrop>
  <Company>Institut für Gesellschaftsrecht</Company>
  <LinksUpToDate>false</LinksUpToDate>
  <CharactersWithSpaces>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Chekushina</dc:creator>
  <cp:keywords/>
  <dc:description/>
  <cp:lastModifiedBy>Tatjana Chekushina</cp:lastModifiedBy>
  <cp:revision>13</cp:revision>
  <cp:lastPrinted>2014-04-30T08:46:00Z</cp:lastPrinted>
  <dcterms:created xsi:type="dcterms:W3CDTF">2014-04-28T11:24:00Z</dcterms:created>
  <dcterms:modified xsi:type="dcterms:W3CDTF">2014-05-02T11:45:00Z</dcterms:modified>
</cp:coreProperties>
</file>